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6A6A9" w14:textId="77777777" w:rsidR="0096790A" w:rsidRDefault="00000000">
      <w:pPr>
        <w:spacing w:before="1500" w:after="360"/>
        <w:jc w:val="center"/>
      </w:pPr>
      <w:r>
        <w:rPr>
          <w:noProof/>
        </w:rPr>
        <w:drawing>
          <wp:inline distT="0" distB="0" distL="0" distR="0" wp14:anchorId="32FA442D" wp14:editId="46163110">
            <wp:extent cx="4381500" cy="2628900"/>
            <wp:effectExtent l="0" t="0" r="0" b="0"/>
            <wp:docPr id="1" name="TRPL Logo" descr="TRPL wordmark logo" title="Theodore Roosevelt Presidential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381500" cy="2628900"/>
                    </a:xfrm>
                    <a:prstGeom prst="rect">
                      <a:avLst/>
                    </a:prstGeom>
                  </pic:spPr>
                </pic:pic>
              </a:graphicData>
            </a:graphic>
          </wp:inline>
        </w:drawing>
      </w:r>
    </w:p>
    <w:p w14:paraId="2B247CA9" w14:textId="77777777" w:rsidR="0096790A" w:rsidRDefault="00000000">
      <w:pPr>
        <w:pBdr>
          <w:top w:val="single" w:sz="24" w:space="10" w:color="E7805D"/>
          <w:bottom w:val="single" w:sz="24" w:space="10" w:color="E7805D"/>
        </w:pBdr>
        <w:spacing w:after="200"/>
        <w:jc w:val="center"/>
      </w:pPr>
      <w:r>
        <w:rPr>
          <w:rFonts w:ascii="Arial Narrow" w:eastAsia="Arial Narrow" w:hAnsi="Arial Narrow" w:cs="Arial Narrow"/>
          <w:b/>
          <w:bCs/>
          <w:color w:val="E7805D"/>
          <w:sz w:val="32"/>
          <w:szCs w:val="32"/>
        </w:rPr>
        <w:t>PRESS &amp; EXTERNAL BRIEFING BACKGROUNDER</w:t>
      </w:r>
    </w:p>
    <w:p w14:paraId="31CF1C03" w14:textId="77777777" w:rsidR="0096790A" w:rsidRDefault="00000000">
      <w:pPr>
        <w:spacing w:before="160" w:after="480"/>
        <w:jc w:val="center"/>
      </w:pPr>
      <w:r>
        <w:rPr>
          <w:i/>
          <w:iCs/>
          <w:color w:val="5A5E60"/>
          <w:sz w:val="28"/>
          <w:szCs w:val="28"/>
        </w:rPr>
        <w:t>Medora, North Dakota   |   Opening July 4, 2026</w:t>
      </w:r>
    </w:p>
    <w:p w14:paraId="717276E7" w14:textId="77777777" w:rsidR="0096790A" w:rsidRDefault="00000000">
      <w:pPr>
        <w:spacing w:after="60"/>
        <w:jc w:val="center"/>
      </w:pPr>
      <w:r>
        <w:t>A comprehensive reference for journalists, partners, government officials, donors,</w:t>
      </w:r>
    </w:p>
    <w:p w14:paraId="4F4877A0" w14:textId="77777777" w:rsidR="0096790A" w:rsidRDefault="00000000">
      <w:pPr>
        <w:spacing w:after="600"/>
        <w:jc w:val="center"/>
      </w:pPr>
      <w:r>
        <w:t>and visitors approaching this institution for the first time.</w:t>
      </w:r>
    </w:p>
    <w:p w14:paraId="2A220AC5" w14:textId="77777777" w:rsidR="0096790A" w:rsidRDefault="00000000">
      <w:pPr>
        <w:spacing w:after="40"/>
        <w:jc w:val="center"/>
      </w:pPr>
      <w:r>
        <w:rPr>
          <w:i/>
          <w:iCs/>
          <w:color w:val="5A5E60"/>
          <w:sz w:val="20"/>
          <w:szCs w:val="20"/>
        </w:rPr>
        <w:t>Version 1.1   |   June 2026</w:t>
      </w:r>
    </w:p>
    <w:p w14:paraId="7703F2A4" w14:textId="77777777" w:rsidR="0096790A" w:rsidRDefault="00000000">
      <w:pPr>
        <w:spacing w:after="40"/>
        <w:jc w:val="center"/>
      </w:pPr>
      <w:r>
        <w:rPr>
          <w:i/>
          <w:iCs/>
          <w:color w:val="5A5E60"/>
          <w:sz w:val="20"/>
          <w:szCs w:val="20"/>
        </w:rPr>
        <w:t>Theodore Roosevelt Presidential Library Foundation</w:t>
      </w:r>
    </w:p>
    <w:p w14:paraId="6D807DEE" w14:textId="77777777" w:rsidR="0096790A" w:rsidRDefault="00000000">
      <w:pPr>
        <w:jc w:val="center"/>
      </w:pPr>
      <w:r>
        <w:rPr>
          <w:i/>
          <w:iCs/>
          <w:color w:val="5A5E60"/>
          <w:sz w:val="20"/>
          <w:szCs w:val="20"/>
        </w:rPr>
        <w:t>Press contact: press@trlibrary.com</w:t>
      </w:r>
    </w:p>
    <w:p w14:paraId="756BF324" w14:textId="77777777" w:rsidR="0096790A" w:rsidRDefault="00000000">
      <w:r>
        <w:br w:type="page"/>
      </w:r>
    </w:p>
    <w:p w14:paraId="495BAAA2" w14:textId="77777777" w:rsidR="0096790A" w:rsidRDefault="00000000">
      <w:pPr>
        <w:pStyle w:val="Heading1"/>
        <w:pageBreakBefore/>
      </w:pPr>
      <w:bookmarkStart w:id="0" w:name="how_to_use"/>
      <w:bookmarkStart w:id="1" w:name="_Toc231607420"/>
      <w:r>
        <w:lastRenderedPageBreak/>
        <w:t>How to Use This Document</w:t>
      </w:r>
      <w:bookmarkEnd w:id="0"/>
      <w:bookmarkEnd w:id="1"/>
    </w:p>
    <w:p w14:paraId="5CADDABF" w14:textId="77777777" w:rsidR="0096790A" w:rsidRDefault="00000000">
      <w:pPr>
        <w:spacing w:after="120" w:line="300" w:lineRule="auto"/>
      </w:pPr>
      <w:r>
        <w:t>This document exists to serve two readers at once: the journalist on deadline who needs a fact in twenty seconds, and the partner or visitor reading cover-to-cover for the full story. Every major section is built around the same simple structure.</w:t>
      </w:r>
    </w:p>
    <w:p w14:paraId="14ADBFAF" w14:textId="77777777" w:rsidR="0096790A" w:rsidRDefault="00000000">
      <w:pPr>
        <w:pStyle w:val="Heading3"/>
      </w:pPr>
      <w:bookmarkStart w:id="2" w:name="structure"/>
      <w:bookmarkStart w:id="3" w:name="_Toc231607421"/>
      <w:r>
        <w:t>The structure of each section</w:t>
      </w:r>
      <w:bookmarkEnd w:id="2"/>
      <w:bookmarkEnd w:id="3"/>
    </w:p>
    <w:p w14:paraId="689F5E6F" w14:textId="77777777" w:rsidR="0096790A" w:rsidRDefault="00000000">
      <w:pPr>
        <w:spacing w:after="120" w:line="300" w:lineRule="auto"/>
      </w:pPr>
      <w:r>
        <w:t>Look for the rust-bordered “At-a-Glance” boxes at the start of each section. They contain the headline facts — dates, names, numbers — that most reporters need first. Below each box, the section opens with a 90-second prose read, then expands into the full story with quotes, context, and detail. Each section ends with a “See also” cross-reference line linking to related material elsewhere in the document.</w:t>
      </w:r>
    </w:p>
    <w:p w14:paraId="44F6BB90" w14:textId="77777777" w:rsidR="0096790A" w:rsidRDefault="00000000">
      <w:pPr>
        <w:pStyle w:val="Heading3"/>
      </w:pPr>
      <w:bookmarkStart w:id="4" w:name="navigating"/>
      <w:bookmarkStart w:id="5" w:name="_Toc231607422"/>
      <w:r>
        <w:t>Navigating the document</w:t>
      </w:r>
      <w:bookmarkEnd w:id="4"/>
      <w:bookmarkEnd w:id="5"/>
    </w:p>
    <w:p w14:paraId="48866B17" w14:textId="77777777" w:rsidR="0096790A" w:rsidRDefault="00000000">
      <w:pPr>
        <w:spacing w:after="120" w:line="300" w:lineRule="auto"/>
      </w:pPr>
      <w:r>
        <w:t xml:space="preserve">Three navigation systems work together. The Table of Contents that follows is fully hyperlinked — click any heading to jump to that section. Cross-reference lines at the bottom of each section link forward and back across the document. And the alphabetical Index at the very end (see </w:t>
      </w:r>
      <w:hyperlink w:anchor="part_eleven" w:history="1">
        <w:r>
          <w:rPr>
            <w:color w:val="092A4D"/>
            <w:u w:val="single" w:color="092A4D"/>
          </w:rPr>
          <w:t>Part Eleven</w:t>
        </w:r>
      </w:hyperlink>
      <w:r>
        <w:t>) lists every named person, place, program, and concept with hyperlinks to where they appear.</w:t>
      </w:r>
    </w:p>
    <w:p w14:paraId="67C71AC8" w14:textId="77777777" w:rsidR="0096790A" w:rsidRDefault="00000000">
      <w:pPr>
        <w:pStyle w:val="Heading3"/>
      </w:pPr>
      <w:bookmarkStart w:id="6" w:name="verifying"/>
      <w:bookmarkStart w:id="7" w:name="_Toc231607423"/>
      <w:r>
        <w:t>Verifying our facts</w:t>
      </w:r>
      <w:bookmarkEnd w:id="6"/>
      <w:bookmarkEnd w:id="7"/>
    </w:p>
    <w:p w14:paraId="5C5B6B28" w14:textId="77777777" w:rsidR="0096790A" w:rsidRDefault="00000000">
      <w:pPr>
        <w:spacing w:after="120" w:line="300" w:lineRule="auto"/>
      </w:pPr>
      <w:r>
        <w:t>As a presidential library, our credibility depends on getting the history right. Every historical claim in this document has been drawn from the sources listed in the Bibliography (</w:t>
      </w:r>
      <w:hyperlink w:anchor="appendix_c" w:history="1">
        <w:r>
          <w:rPr>
            <w:color w:val="092A4D"/>
            <w:u w:val="single" w:color="092A4D"/>
          </w:rPr>
          <w:t>Appendix C</w:t>
        </w:r>
      </w:hyperlink>
      <w:r>
        <w:t xml:space="preserve">). Every direct Theodore Roosevelt quotation is verbatim and cited to a specific speech, letter, or published work. If you find an error or need to verify a fact, please contact the Press Office (see </w:t>
      </w:r>
      <w:hyperlink w:anchor="part_nine" w:history="1">
        <w:r>
          <w:rPr>
            <w:color w:val="092A4D"/>
            <w:u w:val="single" w:color="092A4D"/>
          </w:rPr>
          <w:t>Part Nine</w:t>
        </w:r>
      </w:hyperlink>
      <w:r>
        <w:t>).</w:t>
      </w:r>
    </w:p>
    <w:p w14:paraId="3A2ACB14" w14:textId="77777777" w:rsidR="0096790A" w:rsidRDefault="00000000">
      <w:pPr>
        <w:pStyle w:val="Heading3"/>
      </w:pPr>
      <w:bookmarkStart w:id="8" w:name="citing"/>
      <w:bookmarkStart w:id="9" w:name="_Toc231607424"/>
      <w:r>
        <w:t>Citing this document</w:t>
      </w:r>
      <w:bookmarkEnd w:id="8"/>
      <w:bookmarkEnd w:id="9"/>
    </w:p>
    <w:p w14:paraId="16BD872C" w14:textId="77777777" w:rsidR="0096790A" w:rsidRDefault="00000000">
      <w:pPr>
        <w:spacing w:after="120" w:line="300" w:lineRule="auto"/>
      </w:pPr>
      <w:r>
        <w:t xml:space="preserve">Information in this document may be used freely by journalists, scholars, and partners. Theodore Roosevelt quotations should be cited to their original sources (provided here). Boilerplate language in </w:t>
      </w:r>
      <w:hyperlink w:anchor="part_nine" w:history="1">
        <w:r>
          <w:rPr>
            <w:color w:val="092A4D"/>
            <w:u w:val="single" w:color="092A4D"/>
          </w:rPr>
          <w:t>Part Nine</w:t>
        </w:r>
      </w:hyperlink>
      <w:r>
        <w:t xml:space="preserve"> is pre-approved for direct quotation or paraphrasing.</w:t>
      </w:r>
    </w:p>
    <w:p w14:paraId="7FF772B4" w14:textId="77777777" w:rsidR="0096790A" w:rsidRDefault="00000000">
      <w:r>
        <w:br w:type="page"/>
      </w:r>
    </w:p>
    <w:p w14:paraId="52F86DC8" w14:textId="77777777" w:rsidR="0096790A" w:rsidRDefault="00000000">
      <w:pPr>
        <w:pStyle w:val="Heading1"/>
        <w:pageBreakBefore/>
      </w:pPr>
      <w:bookmarkStart w:id="10" w:name="thirty_seconds"/>
      <w:bookmarkStart w:id="11" w:name="_Toc231607425"/>
      <w:r>
        <w:lastRenderedPageBreak/>
        <w:t>The TRPL in Thirty Seconds</w:t>
      </w:r>
      <w:bookmarkEnd w:id="10"/>
      <w:bookmarkEnd w:id="11"/>
    </w:p>
    <w:p w14:paraId="1F987E61" w14:textId="77777777" w:rsidR="0096790A" w:rsidRDefault="00000000">
      <w:pPr>
        <w:spacing w:after="120" w:line="300" w:lineRule="auto"/>
      </w:pPr>
      <w:r>
        <w:t>If you only read one page, read this one. Everything below is expanded later in the document.</w:t>
      </w:r>
    </w:p>
    <w:p w14:paraId="38351838" w14:textId="77777777" w:rsidR="0096790A" w:rsidRDefault="0096790A">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33276C59"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67EEF309" w14:textId="77777777" w:rsidR="0096790A" w:rsidRDefault="00000000">
            <w:pPr>
              <w:spacing w:after="120"/>
            </w:pPr>
            <w:r>
              <w:rPr>
                <w:rFonts w:ascii="Arial Narrow" w:eastAsia="Arial Narrow" w:hAnsi="Arial Narrow" w:cs="Arial Narrow"/>
                <w:b/>
                <w:bCs/>
                <w:color w:val="092A4D"/>
              </w:rPr>
              <w:t>THE INSTITUTION</w:t>
            </w:r>
          </w:p>
          <w:p w14:paraId="54EE802D" w14:textId="77777777" w:rsidR="0096790A" w:rsidRDefault="00000000">
            <w:pPr>
              <w:spacing w:after="60" w:line="260" w:lineRule="auto"/>
            </w:pPr>
            <w:r>
              <w:rPr>
                <w:b/>
                <w:bCs/>
                <w:color w:val="092A4D"/>
                <w:sz w:val="20"/>
                <w:szCs w:val="20"/>
              </w:rPr>
              <w:t xml:space="preserve">Name: </w:t>
            </w:r>
            <w:r>
              <w:rPr>
                <w:sz w:val="20"/>
                <w:szCs w:val="20"/>
              </w:rPr>
              <w:t>Theodore Roosevelt Presidential Library (TRPL)</w:t>
            </w:r>
          </w:p>
          <w:p w14:paraId="5CB82B5E" w14:textId="77777777" w:rsidR="0096790A" w:rsidRDefault="00000000">
            <w:pPr>
              <w:spacing w:after="60" w:line="260" w:lineRule="auto"/>
            </w:pPr>
            <w:r>
              <w:rPr>
                <w:b/>
                <w:bCs/>
                <w:color w:val="092A4D"/>
                <w:sz w:val="20"/>
                <w:szCs w:val="20"/>
              </w:rPr>
              <w:t xml:space="preserve">Location: </w:t>
            </w:r>
            <w:r>
              <w:rPr>
                <w:sz w:val="20"/>
                <w:szCs w:val="20"/>
              </w:rPr>
              <w:t>Medora, North Dakota — the Badlands</w:t>
            </w:r>
          </w:p>
          <w:p w14:paraId="20649A01" w14:textId="77777777" w:rsidR="0096790A" w:rsidRDefault="00000000">
            <w:pPr>
              <w:spacing w:after="60" w:line="260" w:lineRule="auto"/>
            </w:pPr>
            <w:r>
              <w:rPr>
                <w:b/>
                <w:bCs/>
                <w:color w:val="092A4D"/>
                <w:sz w:val="20"/>
                <w:szCs w:val="20"/>
              </w:rPr>
              <w:t xml:space="preserve">Opening Date: </w:t>
            </w:r>
            <w:r>
              <w:rPr>
                <w:sz w:val="20"/>
                <w:szCs w:val="20"/>
              </w:rPr>
              <w:t>July 4, 2026 — America’s 250th birthday</w:t>
            </w:r>
          </w:p>
          <w:p w14:paraId="4E74DE92" w14:textId="77777777" w:rsidR="0096790A" w:rsidRDefault="00000000">
            <w:pPr>
              <w:spacing w:after="60" w:line="260" w:lineRule="auto"/>
            </w:pPr>
            <w:r>
              <w:rPr>
                <w:b/>
                <w:bCs/>
                <w:color w:val="092A4D"/>
                <w:sz w:val="20"/>
                <w:szCs w:val="20"/>
              </w:rPr>
              <w:t xml:space="preserve">Site: </w:t>
            </w:r>
            <w:r>
              <w:rPr>
                <w:sz w:val="20"/>
                <w:szCs w:val="20"/>
              </w:rPr>
              <w:t>93 acres on a butte overlooking Theodore Roosevelt National Park</w:t>
            </w:r>
          </w:p>
          <w:p w14:paraId="748B6871" w14:textId="77777777" w:rsidR="0096790A" w:rsidRDefault="00000000">
            <w:pPr>
              <w:spacing w:after="60" w:line="260" w:lineRule="auto"/>
            </w:pPr>
            <w:r>
              <w:rPr>
                <w:b/>
                <w:bCs/>
                <w:color w:val="092A4D"/>
                <w:sz w:val="20"/>
                <w:szCs w:val="20"/>
              </w:rPr>
              <w:t xml:space="preserve">Building Size: </w:t>
            </w:r>
            <w:r>
              <w:rPr>
                <w:sz w:val="20"/>
                <w:szCs w:val="20"/>
              </w:rPr>
              <w:t>96,000 square feet</w:t>
            </w:r>
          </w:p>
          <w:p w14:paraId="2332BC5A" w14:textId="77777777" w:rsidR="0096790A" w:rsidRDefault="00000000">
            <w:pPr>
              <w:spacing w:after="60" w:line="260" w:lineRule="auto"/>
            </w:pPr>
            <w:r>
              <w:rPr>
                <w:b/>
                <w:bCs/>
                <w:color w:val="092A4D"/>
                <w:sz w:val="20"/>
                <w:szCs w:val="20"/>
              </w:rPr>
              <w:t xml:space="preserve">Anticipated Visitors: </w:t>
            </w:r>
            <w:r>
              <w:rPr>
                <w:sz w:val="20"/>
                <w:szCs w:val="20"/>
              </w:rPr>
              <w:t>150,000–200,000 annually at maturity</w:t>
            </w:r>
          </w:p>
          <w:p w14:paraId="6C708190" w14:textId="77777777" w:rsidR="0096790A" w:rsidRDefault="00000000">
            <w:pPr>
              <w:spacing w:after="60" w:line="260" w:lineRule="auto"/>
            </w:pPr>
            <w:r>
              <w:rPr>
                <w:b/>
                <w:bCs/>
                <w:color w:val="092A4D"/>
                <w:sz w:val="20"/>
                <w:szCs w:val="20"/>
              </w:rPr>
              <w:t xml:space="preserve">Mission Pillars: </w:t>
            </w:r>
            <w:r>
              <w:rPr>
                <w:sz w:val="20"/>
                <w:szCs w:val="20"/>
              </w:rPr>
              <w:t>Leadership — Citizenship — Conservation</w:t>
            </w:r>
          </w:p>
        </w:tc>
      </w:tr>
    </w:tbl>
    <w:p w14:paraId="0A744F8D" w14:textId="77777777" w:rsidR="0096790A" w:rsidRDefault="0096790A"/>
    <w:p w14:paraId="2B1C970F" w14:textId="77777777" w:rsidR="0096790A" w:rsidRDefault="0096790A">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28E10A4E"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02DBF531" w14:textId="77777777" w:rsidR="0096790A" w:rsidRDefault="00000000">
            <w:pPr>
              <w:spacing w:after="120"/>
            </w:pPr>
            <w:r>
              <w:rPr>
                <w:rFonts w:ascii="Arial Narrow" w:eastAsia="Arial Narrow" w:hAnsi="Arial Narrow" w:cs="Arial Narrow"/>
                <w:b/>
                <w:bCs/>
                <w:color w:val="092A4D"/>
              </w:rPr>
              <w:t>THE DESIGN &amp; SUSTAINABILITY</w:t>
            </w:r>
          </w:p>
          <w:p w14:paraId="4B5A0B01" w14:textId="77777777" w:rsidR="0096790A" w:rsidRDefault="00000000">
            <w:pPr>
              <w:spacing w:after="60" w:line="260" w:lineRule="auto"/>
            </w:pPr>
            <w:r>
              <w:rPr>
                <w:b/>
                <w:bCs/>
                <w:color w:val="092A4D"/>
                <w:sz w:val="20"/>
                <w:szCs w:val="20"/>
              </w:rPr>
              <w:t xml:space="preserve">Design Architect: </w:t>
            </w:r>
            <w:r>
              <w:rPr>
                <w:sz w:val="20"/>
                <w:szCs w:val="20"/>
              </w:rPr>
              <w:t>Snøhetta (New York)</w:t>
            </w:r>
          </w:p>
          <w:p w14:paraId="5864F3AA" w14:textId="77777777" w:rsidR="0096790A" w:rsidRDefault="00000000">
            <w:pPr>
              <w:spacing w:after="60" w:line="260" w:lineRule="auto"/>
            </w:pPr>
            <w:r>
              <w:rPr>
                <w:b/>
                <w:bCs/>
                <w:color w:val="092A4D"/>
                <w:sz w:val="20"/>
                <w:szCs w:val="20"/>
              </w:rPr>
              <w:t xml:space="preserve">Architect of Record: </w:t>
            </w:r>
            <w:r>
              <w:rPr>
                <w:sz w:val="20"/>
                <w:szCs w:val="20"/>
              </w:rPr>
              <w:t>JLG Architects (North Dakota)</w:t>
            </w:r>
          </w:p>
          <w:p w14:paraId="33E4AA7C" w14:textId="77777777" w:rsidR="0096790A" w:rsidRDefault="00000000">
            <w:pPr>
              <w:spacing w:after="60" w:line="260" w:lineRule="auto"/>
            </w:pPr>
            <w:r>
              <w:rPr>
                <w:b/>
                <w:bCs/>
                <w:color w:val="092A4D"/>
                <w:sz w:val="20"/>
                <w:szCs w:val="20"/>
              </w:rPr>
              <w:t xml:space="preserve">Construction Manager: </w:t>
            </w:r>
            <w:r>
              <w:rPr>
                <w:sz w:val="20"/>
                <w:szCs w:val="20"/>
              </w:rPr>
              <w:t>JE Dunn Construction</w:t>
            </w:r>
          </w:p>
          <w:p w14:paraId="666D15D6" w14:textId="77777777" w:rsidR="0096790A" w:rsidRDefault="00000000">
            <w:pPr>
              <w:spacing w:after="60" w:line="260" w:lineRule="auto"/>
            </w:pPr>
            <w:r>
              <w:rPr>
                <w:b/>
                <w:bCs/>
                <w:color w:val="092A4D"/>
                <w:sz w:val="20"/>
                <w:szCs w:val="20"/>
              </w:rPr>
              <w:t xml:space="preserve">Sustainability Pursuit: </w:t>
            </w:r>
            <w:r>
              <w:rPr>
                <w:sz w:val="20"/>
                <w:szCs w:val="20"/>
              </w:rPr>
              <w:t>Living Building Challenge full certification; LEED Platinum; SITES Platinum</w:t>
            </w:r>
          </w:p>
          <w:p w14:paraId="01EB94D4" w14:textId="77777777" w:rsidR="0096790A" w:rsidRDefault="00000000">
            <w:pPr>
              <w:spacing w:after="60" w:line="260" w:lineRule="auto"/>
            </w:pPr>
            <w:r>
              <w:rPr>
                <w:b/>
                <w:bCs/>
                <w:color w:val="092A4D"/>
                <w:sz w:val="20"/>
                <w:szCs w:val="20"/>
              </w:rPr>
              <w:t xml:space="preserve">Carbon &amp; LBC Status: </w:t>
            </w:r>
            <w:r>
              <w:rPr>
                <w:sz w:val="20"/>
                <w:szCs w:val="20"/>
              </w:rPr>
              <w:t>Designed to be the only carbon-neutral presidential library in the world; on certification, would be the only Living Certified presidential library — and the largest and most complex Living Certified cultural institution in the world</w:t>
            </w:r>
          </w:p>
          <w:p w14:paraId="45B93393" w14:textId="77777777" w:rsidR="0096790A" w:rsidRDefault="00000000">
            <w:pPr>
              <w:spacing w:after="60" w:line="260" w:lineRule="auto"/>
            </w:pPr>
            <w:r>
              <w:rPr>
                <w:b/>
                <w:bCs/>
                <w:color w:val="092A4D"/>
                <w:sz w:val="20"/>
                <w:szCs w:val="20"/>
              </w:rPr>
              <w:t xml:space="preserve">Framework: </w:t>
            </w:r>
            <w:r>
              <w:rPr>
                <w:sz w:val="20"/>
                <w:szCs w:val="20"/>
              </w:rPr>
              <w:t>The Four Zeros — zero energy, zero carbon, zero water, zero waste</w:t>
            </w:r>
          </w:p>
          <w:p w14:paraId="6CFC6ED6" w14:textId="77777777" w:rsidR="0096790A" w:rsidRDefault="00000000">
            <w:pPr>
              <w:spacing w:after="60" w:line="260" w:lineRule="auto"/>
            </w:pPr>
            <w:r>
              <w:rPr>
                <w:b/>
                <w:bCs/>
                <w:color w:val="092A4D"/>
                <w:sz w:val="20"/>
                <w:szCs w:val="20"/>
              </w:rPr>
              <w:t xml:space="preserve">Key Materials: </w:t>
            </w:r>
            <w:r>
              <w:rPr>
                <w:sz w:val="20"/>
                <w:szCs w:val="20"/>
              </w:rPr>
              <w:t>Mass timber; rammed earth (first wall of its kind in North Dakota); low-carbon concrete</w:t>
            </w:r>
          </w:p>
          <w:p w14:paraId="2B34EFD2" w14:textId="77777777" w:rsidR="0096790A" w:rsidRDefault="00000000">
            <w:pPr>
              <w:spacing w:after="60" w:line="260" w:lineRule="auto"/>
            </w:pPr>
            <w:r>
              <w:rPr>
                <w:b/>
                <w:bCs/>
                <w:color w:val="092A4D"/>
                <w:sz w:val="20"/>
                <w:szCs w:val="20"/>
              </w:rPr>
              <w:t xml:space="preserve">Energy Systems: </w:t>
            </w:r>
            <w:r>
              <w:rPr>
                <w:sz w:val="20"/>
                <w:szCs w:val="20"/>
              </w:rPr>
              <w:t>216 geothermal wells; solar generation (on-site plus nearby, same grid) totaling 105% of annual electricity needs</w:t>
            </w:r>
          </w:p>
        </w:tc>
      </w:tr>
    </w:tbl>
    <w:p w14:paraId="5C5522F5" w14:textId="77777777" w:rsidR="0096790A" w:rsidRDefault="0096790A"/>
    <w:p w14:paraId="492AFBED" w14:textId="77777777" w:rsidR="0096790A" w:rsidRDefault="0096790A">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2B3113C8"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110F94A8" w14:textId="77777777" w:rsidR="0096790A" w:rsidRDefault="00000000">
            <w:pPr>
              <w:spacing w:after="120"/>
            </w:pPr>
            <w:r>
              <w:rPr>
                <w:rFonts w:ascii="Arial Narrow" w:eastAsia="Arial Narrow" w:hAnsi="Arial Narrow" w:cs="Arial Narrow"/>
                <w:b/>
                <w:bCs/>
                <w:color w:val="092A4D"/>
              </w:rPr>
              <w:t>THE GOVERNANCE &amp; FUNDING</w:t>
            </w:r>
          </w:p>
          <w:p w14:paraId="1DC6B78B" w14:textId="77777777" w:rsidR="0096790A" w:rsidRDefault="00000000">
            <w:pPr>
              <w:spacing w:after="60" w:line="260" w:lineRule="auto"/>
            </w:pPr>
            <w:r>
              <w:rPr>
                <w:b/>
                <w:bCs/>
                <w:color w:val="092A4D"/>
                <w:sz w:val="20"/>
                <w:szCs w:val="20"/>
              </w:rPr>
              <w:t xml:space="preserve">Legal Status: </w:t>
            </w:r>
            <w:r>
              <w:rPr>
                <w:sz w:val="20"/>
                <w:szCs w:val="20"/>
              </w:rPr>
              <w:t>501(c)(3) nonprofit — Theodore Roosevelt Presidential Library Foundation</w:t>
            </w:r>
          </w:p>
          <w:p w14:paraId="6B7C000C" w14:textId="77777777" w:rsidR="0096790A" w:rsidRDefault="00000000">
            <w:pPr>
              <w:spacing w:after="60" w:line="260" w:lineRule="auto"/>
            </w:pPr>
            <w:r>
              <w:rPr>
                <w:b/>
                <w:bCs/>
                <w:color w:val="092A4D"/>
                <w:sz w:val="20"/>
                <w:szCs w:val="20"/>
              </w:rPr>
              <w:t xml:space="preserve">Year Foundation Incorporated: </w:t>
            </w:r>
            <w:r>
              <w:rPr>
                <w:sz w:val="20"/>
                <w:szCs w:val="20"/>
              </w:rPr>
              <w:t>2014</w:t>
            </w:r>
          </w:p>
          <w:p w14:paraId="0F1AC12D" w14:textId="77777777" w:rsidR="0096790A" w:rsidRDefault="00000000">
            <w:pPr>
              <w:spacing w:after="60" w:line="260" w:lineRule="auto"/>
            </w:pPr>
            <w:r>
              <w:rPr>
                <w:b/>
                <w:bCs/>
                <w:color w:val="092A4D"/>
                <w:sz w:val="20"/>
                <w:szCs w:val="20"/>
              </w:rPr>
              <w:t xml:space="preserve">Board Chair: </w:t>
            </w:r>
            <w:r>
              <w:rPr>
                <w:sz w:val="20"/>
                <w:szCs w:val="20"/>
              </w:rPr>
              <w:t>Hilary Hamm</w:t>
            </w:r>
          </w:p>
          <w:p w14:paraId="107195B8" w14:textId="77777777" w:rsidR="0096790A" w:rsidRDefault="00000000">
            <w:pPr>
              <w:spacing w:after="60" w:line="260" w:lineRule="auto"/>
            </w:pPr>
            <w:r>
              <w:rPr>
                <w:b/>
                <w:bCs/>
                <w:color w:val="092A4D"/>
                <w:sz w:val="20"/>
                <w:szCs w:val="20"/>
              </w:rPr>
              <w:t xml:space="preserve">Chief Executive Officer: </w:t>
            </w:r>
            <w:r>
              <w:rPr>
                <w:sz w:val="20"/>
                <w:szCs w:val="20"/>
              </w:rPr>
              <w:t>Edward F. O’Keefe</w:t>
            </w:r>
          </w:p>
          <w:p w14:paraId="70897A6C" w14:textId="77777777" w:rsidR="0096790A" w:rsidRDefault="00000000">
            <w:pPr>
              <w:spacing w:after="60" w:line="260" w:lineRule="auto"/>
            </w:pPr>
            <w:r>
              <w:rPr>
                <w:b/>
                <w:bCs/>
                <w:color w:val="092A4D"/>
                <w:sz w:val="20"/>
                <w:szCs w:val="20"/>
              </w:rPr>
              <w:t xml:space="preserve">State Endowment (ND): </w:t>
            </w:r>
            <w:r>
              <w:rPr>
                <w:sz w:val="20"/>
                <w:szCs w:val="20"/>
              </w:rPr>
              <w:t>$50 million, activated October 2020 after foundation matched $100M private</w:t>
            </w:r>
          </w:p>
          <w:p w14:paraId="652A857B" w14:textId="77777777" w:rsidR="0096790A" w:rsidRDefault="00000000">
            <w:pPr>
              <w:spacing w:after="60" w:line="260" w:lineRule="auto"/>
            </w:pPr>
            <w:r>
              <w:rPr>
                <w:b/>
                <w:bCs/>
                <w:color w:val="092A4D"/>
                <w:sz w:val="20"/>
                <w:szCs w:val="20"/>
              </w:rPr>
              <w:lastRenderedPageBreak/>
              <w:t xml:space="preserve">Total Private Raised: </w:t>
            </w:r>
            <w:r>
              <w:rPr>
                <w:sz w:val="20"/>
                <w:szCs w:val="20"/>
              </w:rPr>
              <w:t>$354 million as of early 2026 (campaign continues)</w:t>
            </w:r>
          </w:p>
          <w:p w14:paraId="2B4FB074" w14:textId="77777777" w:rsidR="0096790A" w:rsidRDefault="00000000">
            <w:pPr>
              <w:spacing w:after="60" w:line="260" w:lineRule="auto"/>
            </w:pPr>
            <w:r>
              <w:rPr>
                <w:b/>
                <w:bCs/>
                <w:color w:val="092A4D"/>
                <w:sz w:val="20"/>
                <w:szCs w:val="20"/>
              </w:rPr>
              <w:t xml:space="preserve">Phase 1 Campaign Goal: </w:t>
            </w:r>
            <w:r>
              <w:rPr>
                <w:sz w:val="20"/>
                <w:szCs w:val="20"/>
              </w:rPr>
              <w:t>$450 million+</w:t>
            </w:r>
          </w:p>
        </w:tc>
      </w:tr>
    </w:tbl>
    <w:p w14:paraId="14D097A1" w14:textId="77777777" w:rsidR="0096790A" w:rsidRDefault="0096790A"/>
    <w:p w14:paraId="2155C944" w14:textId="77777777" w:rsidR="0096790A" w:rsidRDefault="0096790A">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7BF3D8AC"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7316FE02" w14:textId="77777777" w:rsidR="0096790A" w:rsidRDefault="00000000">
            <w:pPr>
              <w:spacing w:after="120"/>
            </w:pPr>
            <w:r>
              <w:rPr>
                <w:rFonts w:ascii="Arial Narrow" w:eastAsia="Arial Narrow" w:hAnsi="Arial Narrow" w:cs="Arial Narrow"/>
                <w:b/>
                <w:bCs/>
                <w:color w:val="092A4D"/>
              </w:rPr>
              <w:t>PRESS CONTACT</w:t>
            </w:r>
          </w:p>
          <w:p w14:paraId="541B776E" w14:textId="77777777" w:rsidR="0096790A" w:rsidRDefault="00000000">
            <w:pPr>
              <w:spacing w:after="60" w:line="260" w:lineRule="auto"/>
            </w:pPr>
            <w:r>
              <w:rPr>
                <w:b/>
                <w:bCs/>
                <w:color w:val="092A4D"/>
                <w:sz w:val="20"/>
                <w:szCs w:val="20"/>
              </w:rPr>
              <w:t xml:space="preserve">Press Office Email: </w:t>
            </w:r>
            <w:r>
              <w:rPr>
                <w:sz w:val="20"/>
                <w:szCs w:val="20"/>
              </w:rPr>
              <w:t>press@trlibrary.com</w:t>
            </w:r>
          </w:p>
          <w:p w14:paraId="3CC19599" w14:textId="77777777" w:rsidR="0096790A" w:rsidRDefault="00000000">
            <w:pPr>
              <w:spacing w:after="60" w:line="260" w:lineRule="auto"/>
            </w:pPr>
            <w:r>
              <w:rPr>
                <w:b/>
                <w:bCs/>
                <w:color w:val="092A4D"/>
                <w:sz w:val="20"/>
                <w:szCs w:val="20"/>
              </w:rPr>
              <w:t xml:space="preserve">Website: </w:t>
            </w:r>
            <w:r>
              <w:rPr>
                <w:sz w:val="20"/>
                <w:szCs w:val="20"/>
              </w:rPr>
              <w:t>trlibrary.com</w:t>
            </w:r>
          </w:p>
          <w:p w14:paraId="6994D1DE" w14:textId="77777777" w:rsidR="0096790A" w:rsidRDefault="00000000">
            <w:pPr>
              <w:spacing w:after="60" w:line="260" w:lineRule="auto"/>
            </w:pPr>
            <w:r>
              <w:rPr>
                <w:b/>
                <w:bCs/>
                <w:color w:val="092A4D"/>
                <w:sz w:val="20"/>
                <w:szCs w:val="20"/>
              </w:rPr>
              <w:t xml:space="preserve">Communications Lead: </w:t>
            </w:r>
            <w:r>
              <w:rPr>
                <w:sz w:val="20"/>
                <w:szCs w:val="20"/>
              </w:rPr>
              <w:t>Matt Briney, Chief Communications &amp; Marketing Officer</w:t>
            </w:r>
          </w:p>
          <w:p w14:paraId="0D440FD6" w14:textId="77777777" w:rsidR="0096790A" w:rsidRDefault="00000000">
            <w:pPr>
              <w:spacing w:after="60" w:line="260" w:lineRule="auto"/>
            </w:pPr>
            <w:r>
              <w:rPr>
                <w:b/>
                <w:bCs/>
                <w:color w:val="092A4D"/>
                <w:sz w:val="20"/>
                <w:szCs w:val="20"/>
              </w:rPr>
              <w:t xml:space="preserve">Media Kit &amp; Assets: </w:t>
            </w:r>
            <w:r>
              <w:rPr>
                <w:sz w:val="20"/>
                <w:szCs w:val="20"/>
              </w:rPr>
              <w:t>trlibrary.com/press (releases &amp; fact sheets) · trlibrary.com/press/images/ (B-roll &amp; photography)</w:t>
            </w:r>
          </w:p>
          <w:p w14:paraId="07204496" w14:textId="77777777" w:rsidR="0096790A" w:rsidRDefault="00000000">
            <w:pPr>
              <w:spacing w:after="60" w:line="260" w:lineRule="auto"/>
            </w:pPr>
            <w:r>
              <w:rPr>
                <w:b/>
                <w:bCs/>
                <w:color w:val="092A4D"/>
                <w:sz w:val="20"/>
                <w:szCs w:val="20"/>
              </w:rPr>
              <w:t xml:space="preserve">Follow: </w:t>
            </w:r>
            <w:r>
              <w:rPr>
                <w:sz w:val="20"/>
                <w:szCs w:val="20"/>
              </w:rPr>
              <w:t>Instagram @trlibrary · X @TRPresLibrary · Facebook /TRPresidentialLibrary · LinkedIn /trlibrary · YouTube</w:t>
            </w:r>
          </w:p>
        </w:tc>
      </w:tr>
    </w:tbl>
    <w:p w14:paraId="54CC48CD" w14:textId="77777777" w:rsidR="0096790A" w:rsidRDefault="0096790A"/>
    <w:p w14:paraId="3C11C627" w14:textId="77777777" w:rsidR="0096790A" w:rsidRDefault="00000000">
      <w:r>
        <w:br w:type="page"/>
      </w:r>
    </w:p>
    <w:p w14:paraId="10EB8C4E" w14:textId="77777777" w:rsidR="0096790A" w:rsidRDefault="00000000">
      <w:pPr>
        <w:pStyle w:val="Heading1"/>
        <w:pageBreakBefore/>
      </w:pPr>
      <w:bookmarkStart w:id="12" w:name="toc"/>
      <w:bookmarkStart w:id="13" w:name="_Toc231607426"/>
      <w:r>
        <w:lastRenderedPageBreak/>
        <w:t>Table of Contents</w:t>
      </w:r>
      <w:bookmarkEnd w:id="12"/>
      <w:bookmarkEnd w:id="13"/>
    </w:p>
    <w:p w14:paraId="37724069" w14:textId="77777777" w:rsidR="0096790A" w:rsidRDefault="00000000">
      <w:pPr>
        <w:spacing w:after="120" w:line="300" w:lineRule="auto"/>
      </w:pPr>
      <w:r>
        <w:t>Headings below are live links. Click any entry to jump to that section.</w:t>
      </w:r>
    </w:p>
    <w:p w14:paraId="351DDF33" w14:textId="77777777" w:rsidR="003F292F" w:rsidRDefault="00000000">
      <w:pPr>
        <w:spacing w:before="240" w:after="240"/>
        <w:rPr>
          <w:noProof/>
        </w:rPr>
      </w:pPr>
      <w:sdt>
        <w:sdtPr>
          <w:alias w:val="Table of Contents"/>
          <w:id w:val="-1444611182"/>
        </w:sdtPr>
        <w:sdtContent/>
      </w:sdt>
      <w:r>
        <w:fldChar w:fldCharType="begin" w:dirty="true"/>
        <w:instrText>TOC \h \o "1-3"</w:instrText>
        <w:fldChar w:fldCharType="separate"/>
      </w:r>
    </w:p>
    <w:p w14:paraId="56088650" w14:textId="77777777" w:rsidR="003F292F" w:rsidRDefault="003F292F">
      <w:pPr>
        <w:pStyle w:val="TOC1"/>
        <w:tabs>
          <w:tab w:val="right" w:leader="dot" w:pos="9350"/>
        </w:tabs>
        <w:rPr>
          <w:noProof/>
        </w:rPr>
      </w:pPr>
      <w:hyperlink w:anchor="_Toc231607420" w:history="1">
        <w:r>
          <w:rPr>
            <w:rStyle w:val="Hyperlink"/>
            <w:noProof/>
          </w:rPr>
          <w:t>How to Use This Document</w:t>
        </w:r>
        <w:r>
          <w:rPr>
            <w:noProof/>
          </w:rPr>
          <w:tab/>
          <w:fldChar w:fldCharType="begin"/>
          <w:instrText xml:space="preserve"> PAGEREF _Toc231607420 \h </w:instrText>
          <w:fldChar w:fldCharType="separate"/>
          <w:t>1</w:t>
          <w:fldChar w:fldCharType="end"/>
        </w:r>
      </w:hyperlink>
    </w:p>
    <w:p w14:paraId="20157C49" w14:textId="77777777" w:rsidR="003F292F" w:rsidRDefault="003F292F">
      <w:pPr>
        <w:pStyle w:val="TOC3"/>
        <w:tabs>
          <w:tab w:val="right" w:leader="dot" w:pos="9350"/>
        </w:tabs>
        <w:rPr>
          <w:noProof/>
        </w:rPr>
      </w:pPr>
      <w:hyperlink w:anchor="_Toc231607421" w:history="1">
        <w:r>
          <w:rPr>
            <w:rStyle w:val="Hyperlink"/>
            <w:noProof/>
          </w:rPr>
          <w:t>The structure of each section</w:t>
        </w:r>
        <w:r>
          <w:rPr>
            <w:noProof/>
          </w:rPr>
          <w:tab/>
          <w:fldChar w:fldCharType="begin"/>
          <w:instrText xml:space="preserve"> PAGEREF _Toc231607421 \h </w:instrText>
          <w:fldChar w:fldCharType="separate"/>
          <w:t>1</w:t>
          <w:fldChar w:fldCharType="end"/>
        </w:r>
      </w:hyperlink>
    </w:p>
    <w:p w14:paraId="734DD276" w14:textId="77777777" w:rsidR="003F292F" w:rsidRDefault="003F292F">
      <w:pPr>
        <w:pStyle w:val="TOC3"/>
        <w:tabs>
          <w:tab w:val="right" w:leader="dot" w:pos="9350"/>
        </w:tabs>
        <w:rPr>
          <w:noProof/>
        </w:rPr>
      </w:pPr>
      <w:hyperlink w:anchor="_Toc231607422" w:history="1">
        <w:r>
          <w:rPr>
            <w:rStyle w:val="Hyperlink"/>
            <w:noProof/>
          </w:rPr>
          <w:t>Navigating the document</w:t>
        </w:r>
        <w:r>
          <w:rPr>
            <w:noProof/>
          </w:rPr>
          <w:tab/>
          <w:fldChar w:fldCharType="begin"/>
          <w:instrText xml:space="preserve"> PAGEREF _Toc231607422 \h </w:instrText>
          <w:fldChar w:fldCharType="separate"/>
          <w:t>1</w:t>
          <w:fldChar w:fldCharType="end"/>
        </w:r>
      </w:hyperlink>
    </w:p>
    <w:p w14:paraId="0B8FDFD2" w14:textId="77777777" w:rsidR="003F292F" w:rsidRDefault="003F292F">
      <w:pPr>
        <w:pStyle w:val="TOC3"/>
        <w:tabs>
          <w:tab w:val="right" w:leader="dot" w:pos="9350"/>
        </w:tabs>
        <w:rPr>
          <w:noProof/>
        </w:rPr>
      </w:pPr>
      <w:hyperlink w:anchor="_Toc231607423" w:history="1">
        <w:r>
          <w:rPr>
            <w:rStyle w:val="Hyperlink"/>
            <w:noProof/>
          </w:rPr>
          <w:t>Verifying our facts</w:t>
        </w:r>
        <w:r>
          <w:rPr>
            <w:noProof/>
          </w:rPr>
          <w:tab/>
          <w:fldChar w:fldCharType="begin"/>
          <w:instrText xml:space="preserve"> PAGEREF _Toc231607423 \h </w:instrText>
          <w:fldChar w:fldCharType="separate"/>
          <w:t>1</w:t>
          <w:fldChar w:fldCharType="end"/>
        </w:r>
      </w:hyperlink>
    </w:p>
    <w:p w14:paraId="298A44CC" w14:textId="77777777" w:rsidR="003F292F" w:rsidRDefault="003F292F">
      <w:pPr>
        <w:pStyle w:val="TOC3"/>
        <w:tabs>
          <w:tab w:val="right" w:leader="dot" w:pos="9350"/>
        </w:tabs>
        <w:rPr>
          <w:noProof/>
        </w:rPr>
      </w:pPr>
      <w:hyperlink w:anchor="_Toc231607424" w:history="1">
        <w:r>
          <w:rPr>
            <w:rStyle w:val="Hyperlink"/>
            <w:noProof/>
          </w:rPr>
          <w:t>Citing this document</w:t>
        </w:r>
        <w:r>
          <w:rPr>
            <w:noProof/>
          </w:rPr>
          <w:tab/>
          <w:fldChar w:fldCharType="begin"/>
          <w:instrText xml:space="preserve"> PAGEREF _Toc231607424 \h </w:instrText>
          <w:fldChar w:fldCharType="separate"/>
          <w:t>1</w:t>
          <w:fldChar w:fldCharType="end"/>
        </w:r>
      </w:hyperlink>
    </w:p>
    <w:p w14:paraId="387E00DB" w14:textId="77777777" w:rsidR="003F292F" w:rsidRDefault="003F292F">
      <w:pPr>
        <w:pStyle w:val="TOC1"/>
        <w:tabs>
          <w:tab w:val="right" w:leader="dot" w:pos="9350"/>
        </w:tabs>
        <w:rPr>
          <w:noProof/>
        </w:rPr>
      </w:pPr>
      <w:hyperlink w:anchor="_Toc231607425" w:history="1">
        <w:r>
          <w:rPr>
            <w:rStyle w:val="Hyperlink"/>
            <w:noProof/>
          </w:rPr>
          <w:t>The TRPL in Thirty Seconds</w:t>
        </w:r>
        <w:r>
          <w:rPr>
            <w:noProof/>
          </w:rPr>
          <w:tab/>
          <w:fldChar w:fldCharType="begin"/>
          <w:instrText xml:space="preserve"> PAGEREF _Toc231607425 \h </w:instrText>
          <w:fldChar w:fldCharType="separate"/>
          <w:t>1</w:t>
          <w:fldChar w:fldCharType="end"/>
        </w:r>
      </w:hyperlink>
    </w:p>
    <w:p w14:paraId="54F3949E" w14:textId="77777777" w:rsidR="003F292F" w:rsidRDefault="003F292F">
      <w:pPr>
        <w:pStyle w:val="TOC1"/>
        <w:tabs>
          <w:tab w:val="right" w:leader="dot" w:pos="9350"/>
        </w:tabs>
        <w:rPr>
          <w:noProof/>
        </w:rPr>
      </w:pPr>
      <w:hyperlink w:anchor="_Toc231607426" w:history="1">
        <w:r>
          <w:rPr>
            <w:rStyle w:val="Hyperlink"/>
            <w:noProof/>
          </w:rPr>
          <w:t>Table of Contents</w:t>
        </w:r>
        <w:r>
          <w:rPr>
            <w:noProof/>
          </w:rPr>
          <w:tab/>
          <w:fldChar w:fldCharType="begin"/>
          <w:instrText xml:space="preserve"> PAGEREF _Toc231607426 \h </w:instrText>
          <w:fldChar w:fldCharType="separate"/>
          <w:t>1</w:t>
          <w:fldChar w:fldCharType="end"/>
        </w:r>
      </w:hyperlink>
    </w:p>
    <w:p w14:paraId="1F99610B" w14:textId="77777777" w:rsidR="003F292F" w:rsidRDefault="003F292F">
      <w:pPr>
        <w:pStyle w:val="TOC1"/>
        <w:tabs>
          <w:tab w:val="right" w:leader="dot" w:pos="9350"/>
        </w:tabs>
        <w:rPr>
          <w:noProof/>
        </w:rPr>
      </w:pPr>
      <w:hyperlink w:anchor="_Toc231607427" w:history="1">
        <w:r>
          <w:rPr>
            <w:rStyle w:val="Hyperlink"/>
            <w:noProof/>
          </w:rPr>
          <w:t>PART ONE  ·  The Institution</w:t>
        </w:r>
        <w:r>
          <w:rPr>
            <w:noProof/>
          </w:rPr>
          <w:tab/>
          <w:fldChar w:fldCharType="begin"/>
          <w:instrText xml:space="preserve"> PAGEREF _Toc231607427 \h </w:instrText>
          <w:fldChar w:fldCharType="separate"/>
          <w:t>1</w:t>
          <w:fldChar w:fldCharType="end"/>
        </w:r>
      </w:hyperlink>
    </w:p>
    <w:p w14:paraId="5A2CAF32" w14:textId="77777777" w:rsidR="003F292F" w:rsidRDefault="003F292F">
      <w:pPr>
        <w:pStyle w:val="TOC2"/>
        <w:tabs>
          <w:tab w:val="right" w:leader="dot" w:pos="9350"/>
        </w:tabs>
        <w:rPr>
          <w:noProof/>
        </w:rPr>
      </w:pPr>
      <w:hyperlink w:anchor="_Toc231607428" w:history="1">
        <w:r>
          <w:rPr>
            <w:rStyle w:val="Hyperlink"/>
            <w:noProof/>
          </w:rPr>
          <w:t>1.1  What the Theodore Roosevelt Presidential Library Is</w:t>
        </w:r>
        <w:r>
          <w:rPr>
            <w:noProof/>
          </w:rPr>
          <w:tab/>
          <w:fldChar w:fldCharType="begin"/>
          <w:instrText xml:space="preserve"> PAGEREF _Toc231607428 \h </w:instrText>
          <w:fldChar w:fldCharType="separate"/>
          <w:t>1</w:t>
          <w:fldChar w:fldCharType="end"/>
        </w:r>
      </w:hyperlink>
    </w:p>
    <w:p w14:paraId="7F4A06F3" w14:textId="77777777" w:rsidR="003F292F" w:rsidRDefault="003F292F">
      <w:pPr>
        <w:pStyle w:val="TOC2"/>
        <w:tabs>
          <w:tab w:val="right" w:leader="dot" w:pos="9350"/>
        </w:tabs>
        <w:rPr>
          <w:noProof/>
        </w:rPr>
      </w:pPr>
      <w:hyperlink w:anchor="_Toc231607429" w:history="1">
        <w:r>
          <w:rPr>
            <w:rStyle w:val="Hyperlink"/>
            <w:noProof/>
          </w:rPr>
          <w:t>1.2  Mission, Vision, and the Three Pillars</w:t>
        </w:r>
        <w:r>
          <w:rPr>
            <w:noProof/>
          </w:rPr>
          <w:tab/>
          <w:fldChar w:fldCharType="begin"/>
          <w:instrText xml:space="preserve"> PAGEREF _Toc231607429 \h </w:instrText>
          <w:fldChar w:fldCharType="separate"/>
          <w:t>1</w:t>
          <w:fldChar w:fldCharType="end"/>
        </w:r>
      </w:hyperlink>
    </w:p>
    <w:p w14:paraId="55F986CC" w14:textId="77777777" w:rsidR="003F292F" w:rsidRDefault="003F292F">
      <w:pPr>
        <w:pStyle w:val="TOC3"/>
        <w:tabs>
          <w:tab w:val="right" w:leader="dot" w:pos="9350"/>
        </w:tabs>
        <w:rPr>
          <w:noProof/>
        </w:rPr>
      </w:pPr>
      <w:hyperlink w:anchor="_Toc231607430" w:history="1">
        <w:r>
          <w:rPr>
            <w:rStyle w:val="Hyperlink"/>
            <w:noProof/>
          </w:rPr>
          <w:t>Leadership</w:t>
        </w:r>
        <w:r>
          <w:rPr>
            <w:noProof/>
          </w:rPr>
          <w:tab/>
          <w:fldChar w:fldCharType="begin"/>
          <w:instrText xml:space="preserve"> PAGEREF _Toc231607430 \h </w:instrText>
          <w:fldChar w:fldCharType="separate"/>
          <w:t>1</w:t>
          <w:fldChar w:fldCharType="end"/>
        </w:r>
      </w:hyperlink>
    </w:p>
    <w:p w14:paraId="60B516F3" w14:textId="77777777" w:rsidR="003F292F" w:rsidRDefault="003F292F">
      <w:pPr>
        <w:pStyle w:val="TOC3"/>
        <w:tabs>
          <w:tab w:val="right" w:leader="dot" w:pos="9350"/>
        </w:tabs>
        <w:rPr>
          <w:noProof/>
        </w:rPr>
      </w:pPr>
      <w:hyperlink w:anchor="_Toc231607431" w:history="1">
        <w:r>
          <w:rPr>
            <w:rStyle w:val="Hyperlink"/>
            <w:noProof/>
          </w:rPr>
          <w:t>Citizenship</w:t>
        </w:r>
        <w:r>
          <w:rPr>
            <w:noProof/>
          </w:rPr>
          <w:tab/>
          <w:fldChar w:fldCharType="begin"/>
          <w:instrText xml:space="preserve"> PAGEREF _Toc231607431 \h </w:instrText>
          <w:fldChar w:fldCharType="separate"/>
          <w:t>1</w:t>
          <w:fldChar w:fldCharType="end"/>
        </w:r>
      </w:hyperlink>
    </w:p>
    <w:p w14:paraId="1E3E5620" w14:textId="77777777" w:rsidR="003F292F" w:rsidRDefault="003F292F">
      <w:pPr>
        <w:pStyle w:val="TOC3"/>
        <w:tabs>
          <w:tab w:val="right" w:leader="dot" w:pos="9350"/>
        </w:tabs>
        <w:rPr>
          <w:noProof/>
        </w:rPr>
      </w:pPr>
      <w:hyperlink w:anchor="_Toc231607432" w:history="1">
        <w:r>
          <w:rPr>
            <w:rStyle w:val="Hyperlink"/>
            <w:noProof/>
          </w:rPr>
          <w:t>Conservation</w:t>
        </w:r>
        <w:r>
          <w:rPr>
            <w:noProof/>
          </w:rPr>
          <w:tab/>
          <w:fldChar w:fldCharType="begin"/>
          <w:instrText xml:space="preserve"> PAGEREF _Toc231607432 \h </w:instrText>
          <w:fldChar w:fldCharType="separate"/>
          <w:t>1</w:t>
          <w:fldChar w:fldCharType="end"/>
        </w:r>
      </w:hyperlink>
    </w:p>
    <w:p w14:paraId="587AC80A" w14:textId="77777777" w:rsidR="003F292F" w:rsidRDefault="003F292F">
      <w:pPr>
        <w:pStyle w:val="TOC2"/>
        <w:tabs>
          <w:tab w:val="right" w:leader="dot" w:pos="9350"/>
        </w:tabs>
        <w:rPr>
          <w:noProof/>
        </w:rPr>
      </w:pPr>
      <w:hyperlink w:anchor="_Toc231607433" w:history="1">
        <w:r>
          <w:rPr>
            <w:rStyle w:val="Hyperlink"/>
            <w:noProof/>
          </w:rPr>
          <w:t>1.3  Where TRPL Fits in the Presidential Library System</w:t>
        </w:r>
        <w:r>
          <w:rPr>
            <w:noProof/>
          </w:rPr>
          <w:tab/>
          <w:fldChar w:fldCharType="begin"/>
          <w:instrText xml:space="preserve"> PAGEREF _Toc231607433 \h </w:instrText>
          <w:fldChar w:fldCharType="separate"/>
          <w:t>1</w:t>
          <w:fldChar w:fldCharType="end"/>
        </w:r>
      </w:hyperlink>
    </w:p>
    <w:p w14:paraId="79590D3B" w14:textId="77777777" w:rsidR="003F292F" w:rsidRDefault="003F292F">
      <w:pPr>
        <w:pStyle w:val="TOC2"/>
        <w:tabs>
          <w:tab w:val="right" w:leader="dot" w:pos="9350"/>
        </w:tabs>
        <w:rPr>
          <w:noProof/>
        </w:rPr>
      </w:pPr>
      <w:hyperlink w:anchor="_Toc231607434" w:history="1">
        <w:r>
          <w:rPr>
            <w:rStyle w:val="Hyperlink"/>
            <w:noProof/>
          </w:rPr>
          <w:t>1.4  Governance and Organization</w:t>
        </w:r>
        <w:r>
          <w:rPr>
            <w:noProof/>
          </w:rPr>
          <w:tab/>
          <w:fldChar w:fldCharType="begin"/>
          <w:instrText xml:space="preserve"> PAGEREF _Toc231607434 \h </w:instrText>
          <w:fldChar w:fldCharType="separate"/>
          <w:t>1</w:t>
          <w:fldChar w:fldCharType="end"/>
        </w:r>
      </w:hyperlink>
    </w:p>
    <w:p w14:paraId="685D9C53" w14:textId="77777777" w:rsidR="003F292F" w:rsidRDefault="003F292F">
      <w:pPr>
        <w:pStyle w:val="TOC2"/>
        <w:tabs>
          <w:tab w:val="right" w:leader="dot" w:pos="9350"/>
        </w:tabs>
        <w:rPr>
          <w:noProof/>
        </w:rPr>
      </w:pPr>
      <w:hyperlink w:anchor="_Toc231607435" w:history="1">
        <w:r>
          <w:rPr>
            <w:rStyle w:val="Hyperlink"/>
            <w:noProof/>
          </w:rPr>
          <w:t>1.5  Funding Model</w:t>
        </w:r>
        <w:r>
          <w:rPr>
            <w:noProof/>
          </w:rPr>
          <w:tab/>
          <w:fldChar w:fldCharType="begin"/>
          <w:instrText xml:space="preserve"> PAGEREF _Toc231607435 \h </w:instrText>
          <w:fldChar w:fldCharType="separate"/>
          <w:t>1</w:t>
          <w:fldChar w:fldCharType="end"/>
        </w:r>
      </w:hyperlink>
    </w:p>
    <w:p w14:paraId="6A42FAC9" w14:textId="77777777" w:rsidR="003F292F" w:rsidRDefault="003F292F">
      <w:pPr>
        <w:pStyle w:val="TOC2"/>
        <w:tabs>
          <w:tab w:val="right" w:leader="dot" w:pos="9350"/>
        </w:tabs>
        <w:rPr>
          <w:noProof/>
        </w:rPr>
      </w:pPr>
      <w:hyperlink w:anchor="_Toc231607436" w:history="1">
        <w:r>
          <w:rPr>
            <w:rStyle w:val="Hyperlink"/>
            <w:noProof/>
          </w:rPr>
          <w:t>1.6  Strategic Goals</w:t>
        </w:r>
        <w:r>
          <w:rPr>
            <w:noProof/>
          </w:rPr>
          <w:tab/>
          <w:fldChar w:fldCharType="begin"/>
          <w:instrText xml:space="preserve"> PAGEREF _Toc231607436 \h </w:instrText>
          <w:fldChar w:fldCharType="separate"/>
          <w:t>1</w:t>
          <w:fldChar w:fldCharType="end"/>
        </w:r>
      </w:hyperlink>
    </w:p>
    <w:p w14:paraId="269BDAAC" w14:textId="77777777" w:rsidR="003F292F" w:rsidRDefault="003F292F">
      <w:pPr>
        <w:pStyle w:val="TOC2"/>
        <w:tabs>
          <w:tab w:val="right" w:leader="dot" w:pos="9350"/>
        </w:tabs>
        <w:rPr>
          <w:noProof/>
        </w:rPr>
      </w:pPr>
      <w:hyperlink w:anchor="_Toc231607437" w:history="1">
        <w:r>
          <w:rPr>
            <w:rStyle w:val="Hyperlink"/>
            <w:noProof/>
          </w:rPr>
          <w:t>1.7  Economic Impact and Project Cost</w:t>
        </w:r>
        <w:r>
          <w:rPr>
            <w:noProof/>
          </w:rPr>
          <w:tab/>
          <w:fldChar w:fldCharType="begin"/>
          <w:instrText xml:space="preserve"> PAGEREF _Toc231607437 \h </w:instrText>
          <w:fldChar w:fldCharType="separate"/>
          <w:t>1</w:t>
          <w:fldChar w:fldCharType="end"/>
        </w:r>
      </w:hyperlink>
    </w:p>
    <w:p w14:paraId="4420B04E" w14:textId="77777777" w:rsidR="003F292F" w:rsidRDefault="003F292F">
      <w:pPr>
        <w:pStyle w:val="TOC1"/>
        <w:tabs>
          <w:tab w:val="right" w:leader="dot" w:pos="9350"/>
        </w:tabs>
        <w:rPr>
          <w:noProof/>
        </w:rPr>
      </w:pPr>
      <w:hyperlink w:anchor="_Toc231607438" w:history="1">
        <w:r>
          <w:rPr>
            <w:rStyle w:val="Hyperlink"/>
            <w:noProof/>
          </w:rPr>
          <w:t>PART TWO  ·  The Project Story</w:t>
        </w:r>
        <w:r>
          <w:rPr>
            <w:noProof/>
          </w:rPr>
          <w:tab/>
          <w:fldChar w:fldCharType="begin"/>
          <w:instrText xml:space="preserve"> PAGEREF _Toc231607438 \h </w:instrText>
          <w:fldChar w:fldCharType="separate"/>
          <w:t>1</w:t>
          <w:fldChar w:fldCharType="end"/>
        </w:r>
      </w:hyperlink>
    </w:p>
    <w:p w14:paraId="3518868A" w14:textId="77777777" w:rsidR="003F292F" w:rsidRDefault="003F292F">
      <w:pPr>
        <w:pStyle w:val="TOC2"/>
        <w:tabs>
          <w:tab w:val="right" w:leader="dot" w:pos="9350"/>
        </w:tabs>
        <w:rPr>
          <w:noProof/>
        </w:rPr>
      </w:pPr>
      <w:hyperlink w:anchor="_Toc231607439" w:history="1">
        <w:r>
          <w:rPr>
            <w:rStyle w:val="Hyperlink"/>
            <w:noProof/>
          </w:rPr>
          <w:t>2.1  The Century Without a TR Library (1919–2000)</w:t>
        </w:r>
        <w:r>
          <w:rPr>
            <w:noProof/>
          </w:rPr>
          <w:tab/>
          <w:fldChar w:fldCharType="begin"/>
          <w:instrText xml:space="preserve"> PAGEREF _Toc231607439 \h </w:instrText>
          <w:fldChar w:fldCharType="separate"/>
          <w:t>1</w:t>
          <w:fldChar w:fldCharType="end"/>
        </w:r>
      </w:hyperlink>
    </w:p>
    <w:p w14:paraId="08EE2CAF" w14:textId="77777777" w:rsidR="003F292F" w:rsidRDefault="003F292F">
      <w:pPr>
        <w:pStyle w:val="TOC2"/>
        <w:tabs>
          <w:tab w:val="right" w:leader="dot" w:pos="9350"/>
        </w:tabs>
        <w:rPr>
          <w:noProof/>
        </w:rPr>
      </w:pPr>
      <w:hyperlink w:anchor="_Toc231607440" w:history="1">
        <w:r>
          <w:rPr>
            <w:rStyle w:val="Hyperlink"/>
            <w:noProof/>
          </w:rPr>
          <w:t>2.2  The Dickinson Era (2000–2018)</w:t>
        </w:r>
        <w:r>
          <w:rPr>
            <w:noProof/>
          </w:rPr>
          <w:tab/>
          <w:fldChar w:fldCharType="begin"/>
          <w:instrText xml:space="preserve"> PAGEREF _Toc231607440 \h </w:instrText>
          <w:fldChar w:fldCharType="separate"/>
          <w:t>1</w:t>
          <w:fldChar w:fldCharType="end"/>
        </w:r>
      </w:hyperlink>
    </w:p>
    <w:p w14:paraId="3434F32B" w14:textId="77777777" w:rsidR="003F292F" w:rsidRDefault="003F292F">
      <w:pPr>
        <w:pStyle w:val="TOC2"/>
        <w:tabs>
          <w:tab w:val="right" w:leader="dot" w:pos="9350"/>
        </w:tabs>
        <w:rPr>
          <w:noProof/>
        </w:rPr>
      </w:pPr>
      <w:hyperlink w:anchor="_Toc231607441" w:history="1">
        <w:r>
          <w:rPr>
            <w:rStyle w:val="Hyperlink"/>
            <w:noProof/>
          </w:rPr>
          <w:t>2.3  The Medora Pivot (2017–2018)</w:t>
        </w:r>
        <w:r>
          <w:rPr>
            <w:noProof/>
          </w:rPr>
          <w:tab/>
          <w:fldChar w:fldCharType="begin"/>
          <w:instrText xml:space="preserve"> PAGEREF _Toc231607441 \h </w:instrText>
          <w:fldChar w:fldCharType="separate"/>
          <w:t>1</w:t>
          <w:fldChar w:fldCharType="end"/>
        </w:r>
      </w:hyperlink>
    </w:p>
    <w:p w14:paraId="6E6177EF" w14:textId="77777777" w:rsidR="003F292F" w:rsidRDefault="003F292F">
      <w:pPr>
        <w:pStyle w:val="TOC2"/>
        <w:tabs>
          <w:tab w:val="right" w:leader="dot" w:pos="9350"/>
        </w:tabs>
        <w:rPr>
          <w:noProof/>
        </w:rPr>
      </w:pPr>
      <w:hyperlink w:anchor="_Toc231607442" w:history="1">
        <w:r>
          <w:rPr>
            <w:rStyle w:val="Hyperlink"/>
            <w:noProof/>
          </w:rPr>
          <w:t>2.4  A New Vision Takes Shape (2019–2020)</w:t>
        </w:r>
        <w:r>
          <w:rPr>
            <w:noProof/>
          </w:rPr>
          <w:tab/>
          <w:fldChar w:fldCharType="begin"/>
          <w:instrText xml:space="preserve"> PAGEREF _Toc231607442 \h </w:instrText>
          <w:fldChar w:fldCharType="separate"/>
          <w:t>1</w:t>
          <w:fldChar w:fldCharType="end"/>
        </w:r>
      </w:hyperlink>
    </w:p>
    <w:p w14:paraId="2C42F852" w14:textId="77777777" w:rsidR="003F292F" w:rsidRDefault="003F292F">
      <w:pPr>
        <w:pStyle w:val="TOC2"/>
        <w:tabs>
          <w:tab w:val="right" w:leader="dot" w:pos="9350"/>
        </w:tabs>
        <w:rPr>
          <w:noProof/>
        </w:rPr>
      </w:pPr>
      <w:hyperlink w:anchor="_Toc231607443" w:history="1">
        <w:r>
          <w:rPr>
            <w:rStyle w:val="Hyperlink"/>
            <w:noProof/>
          </w:rPr>
          <w:t>2.5  From Design to Groundbreaking (2020–2023)</w:t>
        </w:r>
        <w:r>
          <w:rPr>
            <w:noProof/>
          </w:rPr>
          <w:tab/>
          <w:fldChar w:fldCharType="begin"/>
          <w:instrText xml:space="preserve"> PAGEREF _Toc231607443 \h </w:instrText>
          <w:fldChar w:fldCharType="separate"/>
          <w:t>1</w:t>
          <w:fldChar w:fldCharType="end"/>
        </w:r>
      </w:hyperlink>
    </w:p>
    <w:p w14:paraId="203D3C3B" w14:textId="77777777" w:rsidR="003F292F" w:rsidRDefault="003F292F">
      <w:pPr>
        <w:pStyle w:val="TOC2"/>
        <w:tabs>
          <w:tab w:val="right" w:leader="dot" w:pos="9350"/>
        </w:tabs>
        <w:rPr>
          <w:noProof/>
        </w:rPr>
      </w:pPr>
      <w:hyperlink w:anchor="_Toc231607444" w:history="1">
        <w:r>
          <w:rPr>
            <w:rStyle w:val="Hyperlink"/>
            <w:noProof/>
          </w:rPr>
          <w:t>2.6  Building the Library (2023–2026)</w:t>
        </w:r>
        <w:r>
          <w:rPr>
            <w:noProof/>
          </w:rPr>
          <w:tab/>
          <w:fldChar w:fldCharType="begin"/>
          <w:instrText xml:space="preserve"> PAGEREF _Toc231607444 \h </w:instrText>
          <w:fldChar w:fldCharType="separate"/>
          <w:t>1</w:t>
          <w:fldChar w:fldCharType="end"/>
        </w:r>
      </w:hyperlink>
    </w:p>
    <w:p w14:paraId="683C6020" w14:textId="77777777" w:rsidR="003F292F" w:rsidRDefault="003F292F">
      <w:pPr>
        <w:pStyle w:val="TOC2"/>
        <w:tabs>
          <w:tab w:val="right" w:leader="dot" w:pos="9350"/>
        </w:tabs>
        <w:rPr>
          <w:noProof/>
        </w:rPr>
      </w:pPr>
      <w:hyperlink w:anchor="_Toc231607445" w:history="1">
        <w:r>
          <w:rPr>
            <w:rStyle w:val="Hyperlink"/>
            <w:noProof/>
          </w:rPr>
          <w:t>2.7  Grand Opening 2026 and the Nation’s 250th</w:t>
        </w:r>
        <w:r>
          <w:rPr>
            <w:noProof/>
          </w:rPr>
          <w:tab/>
          <w:fldChar w:fldCharType="begin"/>
          <w:instrText xml:space="preserve"> PAGEREF _Toc231607445 \h </w:instrText>
          <w:fldChar w:fldCharType="separate"/>
          <w:t>1</w:t>
          <w:fldChar w:fldCharType="end"/>
        </w:r>
      </w:hyperlink>
    </w:p>
    <w:p w14:paraId="6F408A68" w14:textId="77777777" w:rsidR="003F292F" w:rsidRDefault="003F292F">
      <w:pPr>
        <w:pStyle w:val="TOC1"/>
        <w:tabs>
          <w:tab w:val="right" w:leader="dot" w:pos="9350"/>
        </w:tabs>
        <w:rPr>
          <w:noProof/>
        </w:rPr>
      </w:pPr>
      <w:hyperlink w:anchor="_Toc231607446" w:history="1">
        <w:r>
          <w:rPr>
            <w:rStyle w:val="Hyperlink"/>
            <w:noProof/>
          </w:rPr>
          <w:t>PART THREE  ·  The Place: Medora, the Badlands, and the National Park</w:t>
        </w:r>
        <w:r>
          <w:rPr>
            <w:noProof/>
          </w:rPr>
          <w:tab/>
          <w:fldChar w:fldCharType="begin"/>
          <w:instrText xml:space="preserve"> PAGEREF _Toc231607446 \h </w:instrText>
          <w:fldChar w:fldCharType="separate"/>
          <w:t>1</w:t>
          <w:fldChar w:fldCharType="end"/>
        </w:r>
      </w:hyperlink>
    </w:p>
    <w:p w14:paraId="1A0AAF5F" w14:textId="77777777" w:rsidR="003F292F" w:rsidRDefault="003F292F">
      <w:pPr>
        <w:pStyle w:val="TOC2"/>
        <w:tabs>
          <w:tab w:val="right" w:leader="dot" w:pos="9350"/>
        </w:tabs>
        <w:rPr>
          <w:noProof/>
        </w:rPr>
      </w:pPr>
      <w:hyperlink w:anchor="_Toc231607447" w:history="1">
        <w:r>
          <w:rPr>
            <w:rStyle w:val="Hyperlink"/>
            <w:noProof/>
          </w:rPr>
          <w:t>3.1  Reader Orientation: Where Is Medora?</w:t>
        </w:r>
        <w:r>
          <w:rPr>
            <w:noProof/>
          </w:rPr>
          <w:tab/>
          <w:fldChar w:fldCharType="begin"/>
          <w:instrText xml:space="preserve"> PAGEREF _Toc231607447 \h </w:instrText>
          <w:fldChar w:fldCharType="separate"/>
          <w:t>1</w:t>
          <w:fldChar w:fldCharType="end"/>
        </w:r>
      </w:hyperlink>
    </w:p>
    <w:p w14:paraId="26F67F18" w14:textId="77777777" w:rsidR="003F292F" w:rsidRDefault="003F292F">
      <w:pPr>
        <w:pStyle w:val="TOC2"/>
        <w:tabs>
          <w:tab w:val="right" w:leader="dot" w:pos="9350"/>
        </w:tabs>
        <w:rPr>
          <w:noProof/>
        </w:rPr>
      </w:pPr>
      <w:hyperlink w:anchor="_Toc231607448" w:history="1">
        <w:r>
          <w:rPr>
            <w:rStyle w:val="Hyperlink"/>
            <w:noProof/>
          </w:rPr>
          <w:t>3.2  A Brief History of Medora</w:t>
        </w:r>
        <w:r>
          <w:rPr>
            <w:noProof/>
          </w:rPr>
          <w:tab/>
          <w:fldChar w:fldCharType="begin"/>
          <w:instrText xml:space="preserve"> PAGEREF _Toc231607448 \h </w:instrText>
          <w:fldChar w:fldCharType="separate"/>
          <w:t>1</w:t>
          <w:fldChar w:fldCharType="end"/>
        </w:r>
      </w:hyperlink>
    </w:p>
    <w:p w14:paraId="59767C4E" w14:textId="77777777" w:rsidR="003F292F" w:rsidRDefault="003F292F">
      <w:pPr>
        <w:pStyle w:val="TOC3"/>
        <w:tabs>
          <w:tab w:val="right" w:leader="dot" w:pos="9350"/>
        </w:tabs>
        <w:rPr>
          <w:noProof/>
        </w:rPr>
      </w:pPr>
      <w:hyperlink w:anchor="_Toc231607449" w:history="1">
        <w:r>
          <w:rPr>
            <w:rStyle w:val="Hyperlink"/>
            <w:noProof/>
          </w:rPr>
          <w:t>The Marquis de Morès and the founding (1883)</w:t>
        </w:r>
        <w:r>
          <w:rPr>
            <w:noProof/>
          </w:rPr>
          <w:tab/>
          <w:fldChar w:fldCharType="begin"/>
          <w:instrText xml:space="preserve"> PAGEREF _Toc231607449 \h </w:instrText>
          <w:fldChar w:fldCharType="separate"/>
          <w:t>1</w:t>
          <w:fldChar w:fldCharType="end"/>
        </w:r>
      </w:hyperlink>
    </w:p>
    <w:p w14:paraId="318BAC35" w14:textId="77777777" w:rsidR="003F292F" w:rsidRDefault="003F292F">
      <w:pPr>
        <w:pStyle w:val="TOC3"/>
        <w:tabs>
          <w:tab w:val="right" w:leader="dot" w:pos="9350"/>
        </w:tabs>
        <w:rPr>
          <w:noProof/>
        </w:rPr>
      </w:pPr>
      <w:hyperlink w:anchor="_Toc231607450" w:history="1">
        <w:r>
          <w:rPr>
            <w:rStyle w:val="Hyperlink"/>
            <w:noProof/>
          </w:rPr>
          <w:t>Theodore Roosevelt’s Dakota years (1883–1887)</w:t>
        </w:r>
        <w:r>
          <w:rPr>
            <w:noProof/>
          </w:rPr>
          <w:tab/>
          <w:fldChar w:fldCharType="begin"/>
          <w:instrText xml:space="preserve"> PAGEREF _Toc231607450 \h </w:instrText>
          <w:fldChar w:fldCharType="separate"/>
          <w:t>1</w:t>
          <w:fldChar w:fldCharType="end"/>
        </w:r>
      </w:hyperlink>
    </w:p>
    <w:p w14:paraId="565A27FF" w14:textId="77777777" w:rsidR="003F292F" w:rsidRDefault="003F292F">
      <w:pPr>
        <w:pStyle w:val="TOC3"/>
        <w:tabs>
          <w:tab w:val="right" w:leader="dot" w:pos="9350"/>
        </w:tabs>
        <w:rPr>
          <w:noProof/>
        </w:rPr>
      </w:pPr>
      <w:hyperlink w:anchor="_Toc231607451" w:history="1">
        <w:r>
          <w:rPr>
            <w:rStyle w:val="Hyperlink"/>
            <w:noProof/>
          </w:rPr>
          <w:t>The long quiet (1887–1940s)</w:t>
        </w:r>
        <w:r>
          <w:rPr>
            <w:noProof/>
          </w:rPr>
          <w:tab/>
          <w:fldChar w:fldCharType="begin"/>
          <w:instrText xml:space="preserve"> PAGEREF _Toc231607451 \h </w:instrText>
          <w:fldChar w:fldCharType="separate"/>
          <w:t>1</w:t>
          <w:fldChar w:fldCharType="end"/>
        </w:r>
      </w:hyperlink>
    </w:p>
    <w:p w14:paraId="5BBD4B0F" w14:textId="77777777" w:rsidR="003F292F" w:rsidRDefault="003F292F">
      <w:pPr>
        <w:pStyle w:val="TOC3"/>
        <w:tabs>
          <w:tab w:val="right" w:leader="dot" w:pos="9350"/>
        </w:tabs>
        <w:rPr>
          <w:noProof/>
        </w:rPr>
      </w:pPr>
      <w:hyperlink w:anchor="_Toc231607452" w:history="1">
        <w:r>
          <w:rPr>
            <w:rStyle w:val="Hyperlink"/>
            <w:noProof/>
          </w:rPr>
          <w:t>Harold Schafer and the Medora revival (1962–present)</w:t>
        </w:r>
        <w:r>
          <w:rPr>
            <w:noProof/>
          </w:rPr>
          <w:tab/>
          <w:fldChar w:fldCharType="begin"/>
          <w:instrText xml:space="preserve"> PAGEREF _Toc231607452 \h </w:instrText>
          <w:fldChar w:fldCharType="separate"/>
          <w:t>1</w:t>
          <w:fldChar w:fldCharType="end"/>
        </w:r>
      </w:hyperlink>
    </w:p>
    <w:p w14:paraId="07F56E19" w14:textId="77777777" w:rsidR="003F292F" w:rsidRDefault="003F292F">
      <w:pPr>
        <w:pStyle w:val="TOC2"/>
        <w:tabs>
          <w:tab w:val="right" w:leader="dot" w:pos="9350"/>
        </w:tabs>
        <w:rPr>
          <w:noProof/>
        </w:rPr>
      </w:pPr>
      <w:hyperlink w:anchor="_Toc231607453" w:history="1">
        <w:r>
          <w:rPr>
            <w:rStyle w:val="Hyperlink"/>
            <w:noProof/>
          </w:rPr>
          <w:t>3.3  The Badlands: Landscape and Ecology</w:t>
        </w:r>
        <w:r>
          <w:rPr>
            <w:noProof/>
          </w:rPr>
          <w:tab/>
          <w:fldChar w:fldCharType="begin"/>
          <w:instrText xml:space="preserve"> PAGEREF _Toc231607453 \h </w:instrText>
          <w:fldChar w:fldCharType="separate"/>
          <w:t>1</w:t>
          <w:fldChar w:fldCharType="end"/>
        </w:r>
      </w:hyperlink>
    </w:p>
    <w:p w14:paraId="6D8D5AEB" w14:textId="77777777" w:rsidR="003F292F" w:rsidRDefault="003F292F">
      <w:pPr>
        <w:pStyle w:val="TOC2"/>
        <w:tabs>
          <w:tab w:val="right" w:leader="dot" w:pos="9350"/>
        </w:tabs>
        <w:rPr>
          <w:noProof/>
        </w:rPr>
      </w:pPr>
      <w:hyperlink w:anchor="_Toc231607454" w:history="1">
        <w:r>
          <w:rPr>
            <w:rStyle w:val="Hyperlink"/>
            <w:noProof/>
          </w:rPr>
          <w:t>3.4  Theodore Roosevelt National Park</w:t>
        </w:r>
        <w:r>
          <w:rPr>
            <w:noProof/>
          </w:rPr>
          <w:tab/>
          <w:fldChar w:fldCharType="begin"/>
          <w:instrText xml:space="preserve"> PAGEREF _Toc231607454 \h </w:instrText>
          <w:fldChar w:fldCharType="separate"/>
          <w:t>1</w:t>
          <w:fldChar w:fldCharType="end"/>
        </w:r>
      </w:hyperlink>
    </w:p>
    <w:p w14:paraId="62E5DF28" w14:textId="77777777" w:rsidR="003F292F" w:rsidRDefault="003F292F">
      <w:pPr>
        <w:pStyle w:val="TOC2"/>
        <w:tabs>
          <w:tab w:val="right" w:leader="dot" w:pos="9350"/>
        </w:tabs>
        <w:rPr>
          <w:noProof/>
        </w:rPr>
      </w:pPr>
      <w:hyperlink w:anchor="_Toc231607455" w:history="1">
        <w:r>
          <w:rPr>
            <w:rStyle w:val="Hyperlink"/>
            <w:noProof/>
          </w:rPr>
          <w:t>3.5  Billings County and Western North Dakota</w:t>
        </w:r>
        <w:r>
          <w:rPr>
            <w:noProof/>
          </w:rPr>
          <w:tab/>
          <w:fldChar w:fldCharType="begin"/>
          <w:instrText xml:space="preserve"> PAGEREF _Toc231607455 \h </w:instrText>
          <w:fldChar w:fldCharType="separate"/>
          <w:t>1</w:t>
          <w:fldChar w:fldCharType="end"/>
        </w:r>
      </w:hyperlink>
    </w:p>
    <w:p w14:paraId="27AEF00D" w14:textId="77777777" w:rsidR="003F292F" w:rsidRDefault="003F292F">
      <w:pPr>
        <w:pStyle w:val="TOC2"/>
        <w:tabs>
          <w:tab w:val="right" w:leader="dot" w:pos="9350"/>
        </w:tabs>
        <w:rPr>
          <w:noProof/>
        </w:rPr>
      </w:pPr>
      <w:hyperlink w:anchor="_Toc231607456" w:history="1">
        <w:r>
          <w:rPr>
            <w:rStyle w:val="Hyperlink"/>
            <w:noProof/>
          </w:rPr>
          <w:t>3.6  Indigenous History and Tribal Nations of the Region</w:t>
        </w:r>
        <w:r>
          <w:rPr>
            <w:noProof/>
          </w:rPr>
          <w:tab/>
          <w:fldChar w:fldCharType="begin"/>
          <w:instrText xml:space="preserve"> PAGEREF _Toc231607456 \h </w:instrText>
          <w:fldChar w:fldCharType="separate"/>
          <w:t>1</w:t>
          <w:fldChar w:fldCharType="end"/>
        </w:r>
      </w:hyperlink>
    </w:p>
    <w:p w14:paraId="7D3BF97C" w14:textId="77777777" w:rsidR="003F292F" w:rsidRDefault="003F292F">
      <w:pPr>
        <w:pStyle w:val="TOC2"/>
        <w:tabs>
          <w:tab w:val="right" w:leader="dot" w:pos="9350"/>
        </w:tabs>
        <w:rPr>
          <w:noProof/>
        </w:rPr>
      </w:pPr>
      <w:hyperlink w:anchor="_Toc231607457" w:history="1">
        <w:r>
          <w:rPr>
            <w:rStyle w:val="Hyperlink"/>
            <w:noProof/>
          </w:rPr>
          <w:t>3.7  The Maah Daah Hey Trail and the Surrounding Landscape</w:t>
        </w:r>
        <w:r>
          <w:rPr>
            <w:noProof/>
          </w:rPr>
          <w:tab/>
          <w:fldChar w:fldCharType="begin"/>
          <w:instrText xml:space="preserve"> PAGEREF _Toc231607457 \h </w:instrText>
          <w:fldChar w:fldCharType="separate"/>
          <w:t>1</w:t>
          <w:fldChar w:fldCharType="end"/>
        </w:r>
      </w:hyperlink>
    </w:p>
    <w:p w14:paraId="00DF174A" w14:textId="77777777" w:rsidR="003F292F" w:rsidRDefault="003F292F">
      <w:pPr>
        <w:pStyle w:val="TOC1"/>
        <w:tabs>
          <w:tab w:val="right" w:leader="dot" w:pos="9350"/>
        </w:tabs>
        <w:rPr>
          <w:noProof/>
        </w:rPr>
      </w:pPr>
      <w:hyperlink w:anchor="_Toc231607458" w:history="1">
        <w:r>
          <w:rPr>
            <w:rStyle w:val="Hyperlink"/>
            <w:noProof/>
          </w:rPr>
          <w:t>PART FOUR  ·  Theodore Roosevelt: A Life</w:t>
        </w:r>
        <w:r>
          <w:rPr>
            <w:noProof/>
          </w:rPr>
          <w:tab/>
          <w:fldChar w:fldCharType="begin"/>
          <w:instrText xml:space="preserve"> PAGEREF _Toc231607458 \h </w:instrText>
          <w:fldChar w:fldCharType="separate"/>
          <w:t>1</w:t>
          <w:fldChar w:fldCharType="end"/>
        </w:r>
      </w:hyperlink>
    </w:p>
    <w:p w14:paraId="098D347F" w14:textId="77777777" w:rsidR="003F292F" w:rsidRDefault="003F292F">
      <w:pPr>
        <w:pStyle w:val="TOC2"/>
        <w:tabs>
          <w:tab w:val="right" w:leader="dot" w:pos="9350"/>
        </w:tabs>
        <w:rPr>
          <w:noProof/>
        </w:rPr>
      </w:pPr>
      <w:hyperlink w:anchor="_Toc231607459" w:history="1">
        <w:r>
          <w:rPr>
            <w:rStyle w:val="Hyperlink"/>
            <w:noProof/>
          </w:rPr>
          <w:t>4.1  Childhood (1858–1876)</w:t>
        </w:r>
        <w:r>
          <w:rPr>
            <w:noProof/>
          </w:rPr>
          <w:tab/>
          <w:fldChar w:fldCharType="begin"/>
          <w:instrText xml:space="preserve"> PAGEREF _Toc231607459 \h </w:instrText>
          <w:fldChar w:fldCharType="separate"/>
          <w:t>1</w:t>
          <w:fldChar w:fldCharType="end"/>
        </w:r>
      </w:hyperlink>
    </w:p>
    <w:p w14:paraId="0923B1FA" w14:textId="77777777" w:rsidR="003F292F" w:rsidRDefault="003F292F">
      <w:pPr>
        <w:pStyle w:val="TOC2"/>
        <w:tabs>
          <w:tab w:val="right" w:leader="dot" w:pos="9350"/>
        </w:tabs>
        <w:rPr>
          <w:noProof/>
        </w:rPr>
      </w:pPr>
      <w:hyperlink w:anchor="_Toc231607460" w:history="1">
        <w:r>
          <w:rPr>
            <w:rStyle w:val="Hyperlink"/>
            <w:noProof/>
          </w:rPr>
          <w:t>4.2  Young Professional (1876–1884)</w:t>
        </w:r>
        <w:r>
          <w:rPr>
            <w:noProof/>
          </w:rPr>
          <w:tab/>
          <w:fldChar w:fldCharType="begin"/>
          <w:instrText xml:space="preserve"> PAGEREF _Toc231607460 \h </w:instrText>
          <w:fldChar w:fldCharType="separate"/>
          <w:t>1</w:t>
          <w:fldChar w:fldCharType="end"/>
        </w:r>
      </w:hyperlink>
    </w:p>
    <w:p w14:paraId="396F6786" w14:textId="77777777" w:rsidR="003F292F" w:rsidRDefault="003F292F">
      <w:pPr>
        <w:pStyle w:val="TOC2"/>
        <w:tabs>
          <w:tab w:val="right" w:leader="dot" w:pos="9350"/>
        </w:tabs>
        <w:rPr>
          <w:noProof/>
        </w:rPr>
      </w:pPr>
      <w:hyperlink w:anchor="_Toc231607461" w:history="1">
        <w:r>
          <w:rPr>
            <w:rStyle w:val="Hyperlink"/>
            <w:noProof/>
          </w:rPr>
          <w:t>4.3  The Westerner — and the Lawman (1883–1886)</w:t>
        </w:r>
        <w:r>
          <w:rPr>
            <w:noProof/>
          </w:rPr>
          <w:tab/>
          <w:fldChar w:fldCharType="begin"/>
          <w:instrText xml:space="preserve"> PAGEREF _Toc231607461 \h </w:instrText>
          <w:fldChar w:fldCharType="separate"/>
          <w:t>1</w:t>
          <w:fldChar w:fldCharType="end"/>
        </w:r>
      </w:hyperlink>
    </w:p>
    <w:p w14:paraId="01E35B82" w14:textId="77777777" w:rsidR="003F292F" w:rsidRDefault="003F292F">
      <w:pPr>
        <w:pStyle w:val="TOC2"/>
        <w:tabs>
          <w:tab w:val="right" w:leader="dot" w:pos="9350"/>
        </w:tabs>
        <w:rPr>
          <w:noProof/>
        </w:rPr>
      </w:pPr>
      <w:hyperlink w:anchor="_Toc231607462" w:history="1">
        <w:r>
          <w:rPr>
            <w:rStyle w:val="Hyperlink"/>
            <w:noProof/>
          </w:rPr>
          <w:t>4.4  The Badlands Transformation — Deeper Treatment</w:t>
        </w:r>
        <w:r>
          <w:rPr>
            <w:noProof/>
          </w:rPr>
          <w:tab/>
          <w:fldChar w:fldCharType="begin"/>
          <w:instrText xml:space="preserve"> PAGEREF _Toc231607462 \h </w:instrText>
          <w:fldChar w:fldCharType="separate"/>
          <w:t>1</w:t>
          <w:fldChar w:fldCharType="end"/>
        </w:r>
      </w:hyperlink>
    </w:p>
    <w:p w14:paraId="0A3A419A" w14:textId="77777777" w:rsidR="003F292F" w:rsidRDefault="003F292F">
      <w:pPr>
        <w:pStyle w:val="TOC2"/>
        <w:tabs>
          <w:tab w:val="right" w:leader="dot" w:pos="9350"/>
        </w:tabs>
        <w:rPr>
          <w:noProof/>
        </w:rPr>
      </w:pPr>
      <w:hyperlink w:anchor="_Toc231607463" w:history="1">
        <w:r>
          <w:rPr>
            <w:rStyle w:val="Hyperlink"/>
            <w:noProof/>
          </w:rPr>
          <w:t>4.5  Rising Politician (1889–1898)</w:t>
        </w:r>
        <w:r>
          <w:rPr>
            <w:noProof/>
          </w:rPr>
          <w:tab/>
          <w:fldChar w:fldCharType="begin"/>
          <w:instrText xml:space="preserve"> PAGEREF _Toc231607463 \h </w:instrText>
          <w:fldChar w:fldCharType="separate"/>
          <w:t>1</w:t>
          <w:fldChar w:fldCharType="end"/>
        </w:r>
      </w:hyperlink>
    </w:p>
    <w:p w14:paraId="77F36D56" w14:textId="77777777" w:rsidR="003F292F" w:rsidRDefault="003F292F">
      <w:pPr>
        <w:pStyle w:val="TOC2"/>
        <w:tabs>
          <w:tab w:val="right" w:leader="dot" w:pos="9350"/>
        </w:tabs>
        <w:rPr>
          <w:noProof/>
        </w:rPr>
      </w:pPr>
      <w:hyperlink w:anchor="_Toc231607464" w:history="1">
        <w:r>
          <w:rPr>
            <w:rStyle w:val="Hyperlink"/>
            <w:noProof/>
          </w:rPr>
          <w:t>4.6  Colonel and Cuba (1898)</w:t>
        </w:r>
        <w:r>
          <w:rPr>
            <w:noProof/>
          </w:rPr>
          <w:tab/>
          <w:fldChar w:fldCharType="begin"/>
          <w:instrText xml:space="preserve"> PAGEREF _Toc231607464 \h </w:instrText>
          <w:fldChar w:fldCharType="separate"/>
          <w:t>1</w:t>
          <w:fldChar w:fldCharType="end"/>
        </w:r>
      </w:hyperlink>
    </w:p>
    <w:p w14:paraId="50B67C82" w14:textId="77777777" w:rsidR="003F292F" w:rsidRDefault="003F292F">
      <w:pPr>
        <w:pStyle w:val="TOC2"/>
        <w:tabs>
          <w:tab w:val="right" w:leader="dot" w:pos="9350"/>
        </w:tabs>
        <w:rPr>
          <w:noProof/>
        </w:rPr>
      </w:pPr>
      <w:hyperlink w:anchor="_Toc231607465" w:history="1">
        <w:r>
          <w:rPr>
            <w:rStyle w:val="Hyperlink"/>
            <w:noProof/>
          </w:rPr>
          <w:t>4.7  Governor and Vice President (1899–1901)</w:t>
        </w:r>
        <w:r>
          <w:rPr>
            <w:noProof/>
          </w:rPr>
          <w:tab/>
          <w:fldChar w:fldCharType="begin"/>
          <w:instrText xml:space="preserve"> PAGEREF _Toc231607465 \h </w:instrText>
          <w:fldChar w:fldCharType="separate"/>
          <w:t>1</w:t>
          <w:fldChar w:fldCharType="end"/>
        </w:r>
      </w:hyperlink>
    </w:p>
    <w:p w14:paraId="03D376F3" w14:textId="77777777" w:rsidR="003F292F" w:rsidRDefault="003F292F">
      <w:pPr>
        <w:pStyle w:val="TOC2"/>
        <w:tabs>
          <w:tab w:val="right" w:leader="dot" w:pos="9350"/>
        </w:tabs>
        <w:rPr>
          <w:noProof/>
        </w:rPr>
      </w:pPr>
      <w:hyperlink w:anchor="_Toc231607466" w:history="1">
        <w:r>
          <w:rPr>
            <w:rStyle w:val="Hyperlink"/>
            <w:noProof/>
          </w:rPr>
          <w:t>4.8  The Presidency (1901–1909)</w:t>
        </w:r>
        <w:r>
          <w:rPr>
            <w:noProof/>
          </w:rPr>
          <w:tab/>
          <w:fldChar w:fldCharType="begin"/>
          <w:instrText xml:space="preserve"> PAGEREF _Toc231607466 \h </w:instrText>
          <w:fldChar w:fldCharType="separate"/>
          <w:t>1</w:t>
          <w:fldChar w:fldCharType="end"/>
        </w:r>
      </w:hyperlink>
    </w:p>
    <w:p w14:paraId="6286F515" w14:textId="77777777" w:rsidR="003F292F" w:rsidRDefault="003F292F">
      <w:pPr>
        <w:pStyle w:val="TOC2"/>
        <w:tabs>
          <w:tab w:val="right" w:leader="dot" w:pos="9350"/>
        </w:tabs>
        <w:rPr>
          <w:noProof/>
        </w:rPr>
      </w:pPr>
      <w:hyperlink w:anchor="_Toc231607467" w:history="1">
        <w:r>
          <w:rPr>
            <w:rStyle w:val="Hyperlink"/>
            <w:noProof/>
          </w:rPr>
          <w:t>4.9  Post-Presidency (1909–1919)</w:t>
        </w:r>
        <w:r>
          <w:rPr>
            <w:noProof/>
          </w:rPr>
          <w:tab/>
          <w:fldChar w:fldCharType="begin"/>
          <w:instrText xml:space="preserve"> PAGEREF _Toc231607467 \h </w:instrText>
          <w:fldChar w:fldCharType="separate"/>
          <w:t>1</w:t>
          <w:fldChar w:fldCharType="end"/>
        </w:r>
      </w:hyperlink>
    </w:p>
    <w:p w14:paraId="6E75184B" w14:textId="77777777" w:rsidR="003F292F" w:rsidRDefault="003F292F">
      <w:pPr>
        <w:pStyle w:val="TOC2"/>
        <w:tabs>
          <w:tab w:val="right" w:leader="dot" w:pos="9350"/>
        </w:tabs>
        <w:rPr>
          <w:noProof/>
        </w:rPr>
      </w:pPr>
      <w:hyperlink w:anchor="_Toc231607468" w:history="1">
        <w:r>
          <w:rPr>
            <w:rStyle w:val="Hyperlink"/>
            <w:noProof/>
          </w:rPr>
          <w:t>4.10  The Roosevelt Family</w:t>
        </w:r>
        <w:r>
          <w:rPr>
            <w:noProof/>
          </w:rPr>
          <w:tab/>
          <w:fldChar w:fldCharType="begin"/>
          <w:instrText xml:space="preserve"> PAGEREF _Toc231607468 \h </w:instrText>
          <w:fldChar w:fldCharType="separate"/>
          <w:t>1</w:t>
          <w:fldChar w:fldCharType="end"/>
        </w:r>
      </w:hyperlink>
    </w:p>
    <w:p w14:paraId="1D31E424" w14:textId="77777777" w:rsidR="003F292F" w:rsidRDefault="003F292F">
      <w:pPr>
        <w:pStyle w:val="TOC2"/>
        <w:tabs>
          <w:tab w:val="right" w:leader="dot" w:pos="9350"/>
        </w:tabs>
        <w:rPr>
          <w:noProof/>
        </w:rPr>
      </w:pPr>
      <w:hyperlink w:anchor="_Toc231607469" w:history="1">
        <w:r>
          <w:rPr>
            <w:rStyle w:val="Hyperlink"/>
            <w:noProof/>
          </w:rPr>
          <w:t>4.11  TR in His Own Words</w:t>
        </w:r>
        <w:r>
          <w:rPr>
            <w:noProof/>
          </w:rPr>
          <w:tab/>
          <w:fldChar w:fldCharType="begin"/>
          <w:instrText xml:space="preserve"> PAGEREF _Toc231607469 \h </w:instrText>
          <w:fldChar w:fldCharType="separate"/>
          <w:t>1</w:t>
          <w:fldChar w:fldCharType="end"/>
        </w:r>
      </w:hyperlink>
    </w:p>
    <w:p w14:paraId="1E0A0C53" w14:textId="77777777" w:rsidR="003F292F" w:rsidRDefault="003F292F">
      <w:pPr>
        <w:pStyle w:val="TOC3"/>
        <w:tabs>
          <w:tab w:val="right" w:leader="dot" w:pos="9350"/>
        </w:tabs>
        <w:rPr>
          <w:noProof/>
        </w:rPr>
      </w:pPr>
      <w:hyperlink w:anchor="_Toc231607470" w:history="1">
        <w:r>
          <w:rPr>
            <w:rStyle w:val="Hyperlink"/>
            <w:noProof/>
          </w:rPr>
          <w:t>On the strenuous life</w:t>
        </w:r>
        <w:r>
          <w:rPr>
            <w:noProof/>
          </w:rPr>
          <w:tab/>
          <w:fldChar w:fldCharType="begin"/>
          <w:instrText xml:space="preserve"> PAGEREF _Toc231607470 \h </w:instrText>
          <w:fldChar w:fldCharType="separate"/>
          <w:t>1</w:t>
          <w:fldChar w:fldCharType="end"/>
        </w:r>
      </w:hyperlink>
    </w:p>
    <w:p w14:paraId="02879E6D" w14:textId="77777777" w:rsidR="003F292F" w:rsidRDefault="003F292F">
      <w:pPr>
        <w:pStyle w:val="TOC3"/>
        <w:tabs>
          <w:tab w:val="right" w:leader="dot" w:pos="9350"/>
        </w:tabs>
        <w:rPr>
          <w:noProof/>
        </w:rPr>
      </w:pPr>
      <w:hyperlink w:anchor="_Toc231607471" w:history="1">
        <w:r>
          <w:rPr>
            <w:rStyle w:val="Hyperlink"/>
            <w:noProof/>
          </w:rPr>
          <w:t>On citizenship — the Man in the Arena</w:t>
        </w:r>
        <w:r>
          <w:rPr>
            <w:noProof/>
          </w:rPr>
          <w:tab/>
          <w:fldChar w:fldCharType="begin"/>
          <w:instrText xml:space="preserve"> PAGEREF _Toc231607471 \h </w:instrText>
          <w:fldChar w:fldCharType="separate"/>
          <w:t>1</w:t>
          <w:fldChar w:fldCharType="end"/>
        </w:r>
      </w:hyperlink>
    </w:p>
    <w:p w14:paraId="27D58002" w14:textId="77777777" w:rsidR="003F292F" w:rsidRDefault="003F292F">
      <w:pPr>
        <w:pStyle w:val="TOC3"/>
        <w:tabs>
          <w:tab w:val="right" w:leader="dot" w:pos="9350"/>
        </w:tabs>
        <w:rPr>
          <w:noProof/>
        </w:rPr>
      </w:pPr>
      <w:hyperlink w:anchor="_Toc231607472" w:history="1">
        <w:r>
          <w:rPr>
            <w:rStyle w:val="Hyperlink"/>
            <w:noProof/>
          </w:rPr>
          <w:t>On conservation</w:t>
        </w:r>
        <w:r>
          <w:rPr>
            <w:noProof/>
          </w:rPr>
          <w:tab/>
          <w:fldChar w:fldCharType="begin"/>
          <w:instrText xml:space="preserve"> PAGEREF _Toc231607472 \h </w:instrText>
          <w:fldChar w:fldCharType="separate"/>
          <w:t>1</w:t>
          <w:fldChar w:fldCharType="end"/>
        </w:r>
      </w:hyperlink>
    </w:p>
    <w:p w14:paraId="449CA059" w14:textId="77777777" w:rsidR="003F292F" w:rsidRDefault="003F292F">
      <w:pPr>
        <w:pStyle w:val="TOC3"/>
        <w:tabs>
          <w:tab w:val="right" w:leader="dot" w:pos="9350"/>
        </w:tabs>
        <w:rPr>
          <w:noProof/>
        </w:rPr>
      </w:pPr>
      <w:hyperlink w:anchor="_Toc231607473" w:history="1">
        <w:r>
          <w:rPr>
            <w:rStyle w:val="Hyperlink"/>
            <w:noProof/>
          </w:rPr>
          <w:t>On the Badlands</w:t>
        </w:r>
        <w:r>
          <w:rPr>
            <w:noProof/>
          </w:rPr>
          <w:tab/>
          <w:fldChar w:fldCharType="begin"/>
          <w:instrText xml:space="preserve"> PAGEREF _Toc231607473 \h </w:instrText>
          <w:fldChar w:fldCharType="separate"/>
          <w:t>1</w:t>
          <w:fldChar w:fldCharType="end"/>
        </w:r>
      </w:hyperlink>
    </w:p>
    <w:p w14:paraId="47C05C16" w14:textId="77777777" w:rsidR="003F292F" w:rsidRDefault="003F292F">
      <w:pPr>
        <w:pStyle w:val="TOC3"/>
        <w:tabs>
          <w:tab w:val="right" w:leader="dot" w:pos="9350"/>
        </w:tabs>
        <w:rPr>
          <w:noProof/>
        </w:rPr>
      </w:pPr>
      <w:hyperlink w:anchor="_Toc231607474" w:history="1">
        <w:r>
          <w:rPr>
            <w:rStyle w:val="Hyperlink"/>
            <w:noProof/>
          </w:rPr>
          <w:t>On grief, and on motion as remedy</w:t>
        </w:r>
        <w:r>
          <w:rPr>
            <w:noProof/>
          </w:rPr>
          <w:tab/>
          <w:fldChar w:fldCharType="begin"/>
          <w:instrText xml:space="preserve"> PAGEREF _Toc231607474 \h </w:instrText>
          <w:fldChar w:fldCharType="separate"/>
          <w:t>1</w:t>
          <w:fldChar w:fldCharType="end"/>
        </w:r>
      </w:hyperlink>
    </w:p>
    <w:p w14:paraId="39998518" w14:textId="77777777" w:rsidR="003F292F" w:rsidRDefault="003F292F">
      <w:pPr>
        <w:pStyle w:val="TOC1"/>
        <w:tabs>
          <w:tab w:val="right" w:leader="dot" w:pos="9350"/>
        </w:tabs>
        <w:rPr>
          <w:noProof/>
        </w:rPr>
      </w:pPr>
      <w:hyperlink w:anchor="_Toc231607475" w:history="1">
        <w:r>
          <w:rPr>
            <w:rStyle w:val="Hyperlink"/>
            <w:noProof/>
          </w:rPr>
          <w:t>PART FIVE  ·  TR’s Legacy and Why It Still Matters</w:t>
        </w:r>
        <w:r>
          <w:rPr>
            <w:noProof/>
          </w:rPr>
          <w:tab/>
          <w:fldChar w:fldCharType="begin"/>
          <w:instrText xml:space="preserve"> PAGEREF _Toc231607475 \h </w:instrText>
          <w:fldChar w:fldCharType="separate"/>
          <w:t>1</w:t>
          <w:fldChar w:fldCharType="end"/>
        </w:r>
      </w:hyperlink>
    </w:p>
    <w:p w14:paraId="5193C009" w14:textId="77777777" w:rsidR="003F292F" w:rsidRDefault="003F292F">
      <w:pPr>
        <w:pStyle w:val="TOC2"/>
        <w:tabs>
          <w:tab w:val="right" w:leader="dot" w:pos="9350"/>
        </w:tabs>
        <w:rPr>
          <w:noProof/>
        </w:rPr>
      </w:pPr>
      <w:hyperlink w:anchor="_Toc231607476" w:history="1">
        <w:r>
          <w:rPr>
            <w:rStyle w:val="Hyperlink"/>
            <w:noProof/>
          </w:rPr>
          <w:t>5.1  The Conservation Legacy</w:t>
        </w:r>
        <w:r>
          <w:rPr>
            <w:noProof/>
          </w:rPr>
          <w:tab/>
          <w:fldChar w:fldCharType="begin"/>
          <w:instrText xml:space="preserve"> PAGEREF _Toc231607476 \h </w:instrText>
          <w:fldChar w:fldCharType="separate"/>
          <w:t>1</w:t>
          <w:fldChar w:fldCharType="end"/>
        </w:r>
      </w:hyperlink>
    </w:p>
    <w:p w14:paraId="2C3AFCB3" w14:textId="77777777" w:rsidR="003F292F" w:rsidRDefault="003F292F">
      <w:pPr>
        <w:pStyle w:val="TOC2"/>
        <w:tabs>
          <w:tab w:val="right" w:leader="dot" w:pos="9350"/>
        </w:tabs>
        <w:rPr>
          <w:noProof/>
        </w:rPr>
      </w:pPr>
      <w:hyperlink w:anchor="_Toc231607477" w:history="1">
        <w:r>
          <w:rPr>
            <w:rStyle w:val="Hyperlink"/>
            <w:noProof/>
          </w:rPr>
          <w:t>5.2  The Reformer’s Legacy</w:t>
        </w:r>
        <w:r>
          <w:rPr>
            <w:noProof/>
          </w:rPr>
          <w:tab/>
          <w:fldChar w:fldCharType="begin"/>
          <w:instrText xml:space="preserve"> PAGEREF _Toc231607477 \h </w:instrText>
          <w:fldChar w:fldCharType="separate"/>
          <w:t>1</w:t>
          <w:fldChar w:fldCharType="end"/>
        </w:r>
      </w:hyperlink>
    </w:p>
    <w:p w14:paraId="6DFD3A4A" w14:textId="77777777" w:rsidR="003F292F" w:rsidRDefault="003F292F">
      <w:pPr>
        <w:pStyle w:val="TOC2"/>
        <w:tabs>
          <w:tab w:val="right" w:leader="dot" w:pos="9350"/>
        </w:tabs>
        <w:rPr>
          <w:noProof/>
        </w:rPr>
      </w:pPr>
      <w:hyperlink w:anchor="_Toc231607478" w:history="1">
        <w:r>
          <w:rPr>
            <w:rStyle w:val="Hyperlink"/>
            <w:noProof/>
          </w:rPr>
          <w:t>5.3  The Civic Legacy — “The Man in the Arena”</w:t>
        </w:r>
        <w:r>
          <w:rPr>
            <w:noProof/>
          </w:rPr>
          <w:tab/>
          <w:fldChar w:fldCharType="begin"/>
          <w:instrText xml:space="preserve"> PAGEREF _Toc231607478 \h </w:instrText>
          <w:fldChar w:fldCharType="separate"/>
          <w:t>1</w:t>
          <w:fldChar w:fldCharType="end"/>
        </w:r>
      </w:hyperlink>
    </w:p>
    <w:p w14:paraId="26B20BDD" w14:textId="77777777" w:rsidR="003F292F" w:rsidRDefault="003F292F">
      <w:pPr>
        <w:pStyle w:val="TOC2"/>
        <w:tabs>
          <w:tab w:val="right" w:leader="dot" w:pos="9350"/>
        </w:tabs>
        <w:rPr>
          <w:noProof/>
        </w:rPr>
      </w:pPr>
      <w:hyperlink w:anchor="_Toc231607479" w:history="1">
        <w:r>
          <w:rPr>
            <w:rStyle w:val="Hyperlink"/>
            <w:noProof/>
          </w:rPr>
          <w:t>5.4  The Complicated Legacy</w:t>
        </w:r>
        <w:r>
          <w:rPr>
            <w:noProof/>
          </w:rPr>
          <w:tab/>
          <w:fldChar w:fldCharType="begin"/>
          <w:instrText xml:space="preserve"> PAGEREF _Toc231607479 \h </w:instrText>
          <w:fldChar w:fldCharType="separate"/>
          <w:t>1</w:t>
          <w:fldChar w:fldCharType="end"/>
        </w:r>
      </w:hyperlink>
    </w:p>
    <w:p w14:paraId="177DF52E" w14:textId="77777777" w:rsidR="003F292F" w:rsidRDefault="003F292F">
      <w:pPr>
        <w:pStyle w:val="TOC2"/>
        <w:tabs>
          <w:tab w:val="right" w:leader="dot" w:pos="9350"/>
        </w:tabs>
        <w:rPr>
          <w:noProof/>
        </w:rPr>
      </w:pPr>
      <w:hyperlink w:anchor="_Toc231607480" w:history="1">
        <w:r>
          <w:rPr>
            <w:rStyle w:val="Hyperlink"/>
            <w:noProof/>
          </w:rPr>
          <w:t>5.5  Why TR, Why Now</w:t>
        </w:r>
        <w:r>
          <w:rPr>
            <w:noProof/>
          </w:rPr>
          <w:tab/>
          <w:fldChar w:fldCharType="begin"/>
          <w:instrText xml:space="preserve"> PAGEREF _Toc231607480 \h </w:instrText>
          <w:fldChar w:fldCharType="separate"/>
          <w:t>1</w:t>
          <w:fldChar w:fldCharType="end"/>
        </w:r>
      </w:hyperlink>
    </w:p>
    <w:p w14:paraId="56339BA9" w14:textId="77777777" w:rsidR="003F292F" w:rsidRDefault="003F292F">
      <w:pPr>
        <w:pStyle w:val="TOC1"/>
        <w:tabs>
          <w:tab w:val="right" w:leader="dot" w:pos="9350"/>
        </w:tabs>
        <w:rPr>
          <w:noProof/>
        </w:rPr>
      </w:pPr>
      <w:hyperlink w:anchor="_Toc231607481" w:history="1">
        <w:r>
          <w:rPr>
            <w:rStyle w:val="Hyperlink"/>
            <w:noProof/>
          </w:rPr>
          <w:t>PART SIX  ·  The Building and the Experience</w:t>
        </w:r>
        <w:r>
          <w:rPr>
            <w:noProof/>
          </w:rPr>
          <w:tab/>
          <w:fldChar w:fldCharType="begin"/>
          <w:instrText xml:space="preserve"> PAGEREF _Toc231607481 \h </w:instrText>
          <w:fldChar w:fldCharType="separate"/>
          <w:t>1</w:t>
          <w:fldChar w:fldCharType="end"/>
        </w:r>
      </w:hyperlink>
    </w:p>
    <w:p w14:paraId="14E773D8" w14:textId="77777777" w:rsidR="003F292F" w:rsidRDefault="003F292F">
      <w:pPr>
        <w:pStyle w:val="TOC2"/>
        <w:tabs>
          <w:tab w:val="right" w:leader="dot" w:pos="9350"/>
        </w:tabs>
        <w:rPr>
          <w:noProof/>
        </w:rPr>
      </w:pPr>
      <w:hyperlink w:anchor="_Toc231607482" w:history="1">
        <w:r>
          <w:rPr>
            <w:rStyle w:val="Hyperlink"/>
            <w:noProof/>
          </w:rPr>
          <w:t>6.1  Snøhetta and the Design Vision</w:t>
        </w:r>
        <w:r>
          <w:rPr>
            <w:noProof/>
          </w:rPr>
          <w:tab/>
          <w:fldChar w:fldCharType="begin"/>
          <w:instrText xml:space="preserve"> PAGEREF _Toc231607482 \h </w:instrText>
          <w:fldChar w:fldCharType="separate"/>
          <w:t>1</w:t>
          <w:fldChar w:fldCharType="end"/>
        </w:r>
      </w:hyperlink>
    </w:p>
    <w:p w14:paraId="0E53E9F5" w14:textId="77777777" w:rsidR="003F292F" w:rsidRDefault="003F292F">
      <w:pPr>
        <w:pStyle w:val="TOC2"/>
        <w:tabs>
          <w:tab w:val="right" w:leader="dot" w:pos="9350"/>
        </w:tabs>
        <w:rPr>
          <w:noProof/>
        </w:rPr>
      </w:pPr>
      <w:hyperlink w:anchor="_Toc231607483" w:history="1">
        <w:r>
          <w:rPr>
            <w:rStyle w:val="Hyperlink"/>
            <w:noProof/>
          </w:rPr>
          <w:t>6.2  The Architecture</w:t>
        </w:r>
        <w:r>
          <w:rPr>
            <w:noProof/>
          </w:rPr>
          <w:tab/>
          <w:fldChar w:fldCharType="begin"/>
          <w:instrText xml:space="preserve"> PAGEREF _Toc231607483 \h </w:instrText>
          <w:fldChar w:fldCharType="separate"/>
          <w:t>1</w:t>
          <w:fldChar w:fldCharType="end"/>
        </w:r>
      </w:hyperlink>
    </w:p>
    <w:p w14:paraId="4443103B" w14:textId="77777777" w:rsidR="003F292F" w:rsidRDefault="003F292F">
      <w:pPr>
        <w:pStyle w:val="TOC2"/>
        <w:tabs>
          <w:tab w:val="right" w:leader="dot" w:pos="9350"/>
        </w:tabs>
        <w:rPr>
          <w:noProof/>
        </w:rPr>
      </w:pPr>
      <w:hyperlink w:anchor="_Toc231607484" w:history="1">
        <w:r>
          <w:rPr>
            <w:rStyle w:val="Hyperlink"/>
            <w:noProof/>
          </w:rPr>
          <w:t>6.3  The Sustainability Vision — Overview</w:t>
        </w:r>
        <w:r>
          <w:rPr>
            <w:noProof/>
          </w:rPr>
          <w:tab/>
          <w:fldChar w:fldCharType="begin"/>
          <w:instrText xml:space="preserve"> PAGEREF _Toc231607484 \h </w:instrText>
          <w:fldChar w:fldCharType="separate"/>
          <w:t>1</w:t>
          <w:fldChar w:fldCharType="end"/>
        </w:r>
      </w:hyperlink>
    </w:p>
    <w:p w14:paraId="5BD27210" w14:textId="77777777" w:rsidR="003F292F" w:rsidRDefault="003F292F">
      <w:pPr>
        <w:pStyle w:val="TOC2"/>
        <w:tabs>
          <w:tab w:val="right" w:leader="dot" w:pos="9350"/>
        </w:tabs>
        <w:rPr>
          <w:noProof/>
        </w:rPr>
      </w:pPr>
      <w:hyperlink w:anchor="_Toc231607485" w:history="1">
        <w:r>
          <w:rPr>
            <w:rStyle w:val="Hyperlink"/>
            <w:noProof/>
          </w:rPr>
          <w:t>6.4  Sustainability Deep Dive</w:t>
        </w:r>
        <w:r>
          <w:rPr>
            <w:noProof/>
          </w:rPr>
          <w:tab/>
          <w:fldChar w:fldCharType="begin"/>
          <w:instrText xml:space="preserve"> PAGEREF _Toc231607485 \h </w:instrText>
          <w:fldChar w:fldCharType="separate"/>
          <w:t>1</w:t>
          <w:fldChar w:fldCharType="end"/>
        </w:r>
      </w:hyperlink>
    </w:p>
    <w:p w14:paraId="336EA65B" w14:textId="77777777" w:rsidR="003F292F" w:rsidRDefault="003F292F">
      <w:pPr>
        <w:pStyle w:val="TOC3"/>
        <w:tabs>
          <w:tab w:val="right" w:leader="dot" w:pos="9350"/>
        </w:tabs>
        <w:rPr>
          <w:noProof/>
        </w:rPr>
      </w:pPr>
      <w:hyperlink w:anchor="_Toc231607486" w:history="1">
        <w:r>
          <w:rPr>
            <w:rStyle w:val="Hyperlink"/>
            <w:noProof/>
          </w:rPr>
          <w:t>Energy</w:t>
        </w:r>
        <w:r>
          <w:rPr>
            <w:noProof/>
          </w:rPr>
          <w:tab/>
          <w:fldChar w:fldCharType="begin"/>
          <w:instrText xml:space="preserve"> PAGEREF _Toc231607486 \h </w:instrText>
          <w:fldChar w:fldCharType="separate"/>
          <w:t>1</w:t>
          <w:fldChar w:fldCharType="end"/>
        </w:r>
      </w:hyperlink>
    </w:p>
    <w:p w14:paraId="36F0C308" w14:textId="77777777" w:rsidR="003F292F" w:rsidRDefault="003F292F">
      <w:pPr>
        <w:pStyle w:val="TOC3"/>
        <w:tabs>
          <w:tab w:val="right" w:leader="dot" w:pos="9350"/>
        </w:tabs>
        <w:rPr>
          <w:noProof/>
        </w:rPr>
      </w:pPr>
      <w:hyperlink w:anchor="_Toc231607487" w:history="1">
        <w:r>
          <w:rPr>
            <w:rStyle w:val="Hyperlink"/>
            <w:noProof/>
          </w:rPr>
          <w:t>Materials</w:t>
        </w:r>
        <w:r>
          <w:rPr>
            <w:noProof/>
          </w:rPr>
          <w:tab/>
          <w:fldChar w:fldCharType="begin"/>
          <w:instrText xml:space="preserve"> PAGEREF _Toc231607487 \h </w:instrText>
          <w:fldChar w:fldCharType="separate"/>
          <w:t>1</w:t>
          <w:fldChar w:fldCharType="end"/>
        </w:r>
      </w:hyperlink>
    </w:p>
    <w:p w14:paraId="4D76D8CE" w14:textId="77777777" w:rsidR="003F292F" w:rsidRDefault="003F292F">
      <w:pPr>
        <w:pStyle w:val="TOC3"/>
        <w:tabs>
          <w:tab w:val="right" w:leader="dot" w:pos="9350"/>
        </w:tabs>
        <w:rPr>
          <w:noProof/>
        </w:rPr>
      </w:pPr>
      <w:hyperlink w:anchor="_Toc231607488" w:history="1">
        <w:r>
          <w:rPr>
            <w:rStyle w:val="Hyperlink"/>
            <w:noProof/>
          </w:rPr>
          <w:t>Waste</w:t>
        </w:r>
        <w:r>
          <w:rPr>
            <w:noProof/>
          </w:rPr>
          <w:tab/>
          <w:fldChar w:fldCharType="begin"/>
          <w:instrText xml:space="preserve"> PAGEREF _Toc231607488 \h </w:instrText>
          <w:fldChar w:fldCharType="separate"/>
          <w:t>1</w:t>
          <w:fldChar w:fldCharType="end"/>
        </w:r>
      </w:hyperlink>
    </w:p>
    <w:p w14:paraId="63683AF0" w14:textId="77777777" w:rsidR="003F292F" w:rsidRDefault="003F292F">
      <w:pPr>
        <w:pStyle w:val="TOC3"/>
        <w:tabs>
          <w:tab w:val="right" w:leader="dot" w:pos="9350"/>
        </w:tabs>
        <w:rPr>
          <w:noProof/>
        </w:rPr>
      </w:pPr>
      <w:hyperlink w:anchor="_Toc231607489" w:history="1">
        <w:r>
          <w:rPr>
            <w:rStyle w:val="Hyperlink"/>
            <w:noProof/>
          </w:rPr>
          <w:t>Water</w:t>
        </w:r>
        <w:r>
          <w:rPr>
            <w:noProof/>
          </w:rPr>
          <w:tab/>
          <w:fldChar w:fldCharType="begin"/>
          <w:instrText xml:space="preserve"> PAGEREF _Toc231607489 \h </w:instrText>
          <w:fldChar w:fldCharType="separate"/>
          <w:t>1</w:t>
          <w:fldChar w:fldCharType="end"/>
        </w:r>
      </w:hyperlink>
    </w:p>
    <w:p w14:paraId="30A9FCCE" w14:textId="77777777" w:rsidR="003F292F" w:rsidRDefault="003F292F">
      <w:pPr>
        <w:pStyle w:val="TOC3"/>
        <w:tabs>
          <w:tab w:val="right" w:leader="dot" w:pos="9350"/>
        </w:tabs>
        <w:rPr>
          <w:noProof/>
        </w:rPr>
      </w:pPr>
      <w:hyperlink w:anchor="_Toc231607490" w:history="1">
        <w:r>
          <w:rPr>
            <w:rStyle w:val="Hyperlink"/>
            <w:noProof/>
          </w:rPr>
          <w:t>Landscape</w:t>
        </w:r>
        <w:r>
          <w:rPr>
            <w:noProof/>
          </w:rPr>
          <w:tab/>
          <w:fldChar w:fldCharType="begin"/>
          <w:instrText xml:space="preserve"> PAGEREF _Toc231607490 \h </w:instrText>
          <w:fldChar w:fldCharType="separate"/>
          <w:t>1</w:t>
          <w:fldChar w:fldCharType="end"/>
        </w:r>
      </w:hyperlink>
    </w:p>
    <w:p w14:paraId="045428BB" w14:textId="77777777" w:rsidR="003F292F" w:rsidRDefault="003F292F">
      <w:pPr>
        <w:pStyle w:val="TOC3"/>
        <w:tabs>
          <w:tab w:val="right" w:leader="dot" w:pos="9350"/>
        </w:tabs>
        <w:rPr>
          <w:noProof/>
        </w:rPr>
      </w:pPr>
      <w:hyperlink w:anchor="_Toc231607491" w:history="1">
        <w:r>
          <w:rPr>
            <w:rStyle w:val="Hyperlink"/>
            <w:noProof/>
          </w:rPr>
          <w:t>Carbon</w:t>
        </w:r>
        <w:r>
          <w:rPr>
            <w:noProof/>
          </w:rPr>
          <w:tab/>
          <w:fldChar w:fldCharType="begin"/>
          <w:instrText xml:space="preserve"> PAGEREF _Toc231607491 \h </w:instrText>
          <w:fldChar w:fldCharType="separate"/>
          <w:t>1</w:t>
          <w:fldChar w:fldCharType="end"/>
        </w:r>
      </w:hyperlink>
    </w:p>
    <w:p w14:paraId="2BAB42C2" w14:textId="77777777" w:rsidR="003F292F" w:rsidRDefault="003F292F">
      <w:pPr>
        <w:pStyle w:val="TOC3"/>
        <w:tabs>
          <w:tab w:val="right" w:leader="dot" w:pos="9350"/>
        </w:tabs>
        <w:rPr>
          <w:noProof/>
        </w:rPr>
      </w:pPr>
      <w:hyperlink w:anchor="_Toc231607492" w:history="1">
        <w:r>
          <w:rPr>
            <w:rStyle w:val="Hyperlink"/>
            <w:noProof/>
          </w:rPr>
          <w:t>Industry influence</w:t>
        </w:r>
        <w:r>
          <w:rPr>
            <w:noProof/>
          </w:rPr>
          <w:tab/>
          <w:fldChar w:fldCharType="begin"/>
          <w:instrText xml:space="preserve"> PAGEREF _Toc231607492 \h </w:instrText>
          <w:fldChar w:fldCharType="separate"/>
          <w:t>1</w:t>
          <w:fldChar w:fldCharType="end"/>
        </w:r>
      </w:hyperlink>
    </w:p>
    <w:p w14:paraId="642CE87D" w14:textId="77777777" w:rsidR="003F292F" w:rsidRDefault="003F292F">
      <w:pPr>
        <w:pStyle w:val="TOC2"/>
        <w:tabs>
          <w:tab w:val="right" w:leader="dot" w:pos="9350"/>
        </w:tabs>
        <w:rPr>
          <w:noProof/>
        </w:rPr>
      </w:pPr>
      <w:hyperlink w:anchor="_Toc231607493" w:history="1">
        <w:r>
          <w:rPr>
            <w:rStyle w:val="Hyperlink"/>
            <w:noProof/>
          </w:rPr>
          <w:t>6.5  Landscape &amp; Ecological Restoration</w:t>
        </w:r>
        <w:r>
          <w:rPr>
            <w:noProof/>
          </w:rPr>
          <w:tab/>
          <w:fldChar w:fldCharType="begin"/>
          <w:instrText xml:space="preserve"> PAGEREF _Toc231607493 \h </w:instrText>
          <w:fldChar w:fldCharType="separate"/>
          <w:t>1</w:t>
          <w:fldChar w:fldCharType="end"/>
        </w:r>
      </w:hyperlink>
    </w:p>
    <w:p w14:paraId="29DFDF59" w14:textId="77777777" w:rsidR="003F292F" w:rsidRDefault="003F292F">
      <w:pPr>
        <w:pStyle w:val="TOC2"/>
        <w:tabs>
          <w:tab w:val="right" w:leader="dot" w:pos="9350"/>
        </w:tabs>
        <w:rPr>
          <w:noProof/>
        </w:rPr>
      </w:pPr>
      <w:hyperlink w:anchor="_Toc231607494" w:history="1">
        <w:r>
          <w:rPr>
            <w:rStyle w:val="Hyperlink"/>
            <w:noProof/>
          </w:rPr>
          <w:t>6.6  The Visitor Experience — Indoor</w:t>
        </w:r>
        <w:r>
          <w:rPr>
            <w:noProof/>
          </w:rPr>
          <w:tab/>
          <w:fldChar w:fldCharType="begin"/>
          <w:instrText xml:space="preserve"> PAGEREF _Toc231607494 \h </w:instrText>
          <w:fldChar w:fldCharType="separate"/>
          <w:t>1</w:t>
          <w:fldChar w:fldCharType="end"/>
        </w:r>
      </w:hyperlink>
    </w:p>
    <w:p w14:paraId="0C882E4E" w14:textId="77777777" w:rsidR="003F292F" w:rsidRDefault="003F292F">
      <w:pPr>
        <w:pStyle w:val="TOC3"/>
        <w:tabs>
          <w:tab w:val="right" w:leader="dot" w:pos="9350"/>
        </w:tabs>
        <w:rPr>
          <w:noProof/>
        </w:rPr>
      </w:pPr>
      <w:hyperlink w:anchor="_Toc231607495" w:history="1">
        <w:r>
          <w:rPr>
            <w:rStyle w:val="Hyperlink"/>
            <w:noProof/>
          </w:rPr>
          <w:t>Narrative Galleries</w:t>
        </w:r>
        <w:r>
          <w:rPr>
            <w:noProof/>
          </w:rPr>
          <w:tab/>
          <w:fldChar w:fldCharType="begin"/>
          <w:instrText xml:space="preserve"> PAGEREF _Toc231607495 \h </w:instrText>
          <w:fldChar w:fldCharType="separate"/>
          <w:t>1</w:t>
          <w:fldChar w:fldCharType="end"/>
        </w:r>
      </w:hyperlink>
    </w:p>
    <w:p w14:paraId="5F651910" w14:textId="77777777" w:rsidR="003F292F" w:rsidRDefault="003F292F">
      <w:pPr>
        <w:pStyle w:val="TOC3"/>
        <w:tabs>
          <w:tab w:val="right" w:leader="dot" w:pos="9350"/>
        </w:tabs>
        <w:rPr>
          <w:noProof/>
        </w:rPr>
      </w:pPr>
      <w:hyperlink w:anchor="_Toc231607496" w:history="1">
        <w:r>
          <w:rPr>
            <w:rStyle w:val="Hyperlink"/>
            <w:noProof/>
          </w:rPr>
          <w:t>Experience Galleries</w:t>
        </w:r>
        <w:r>
          <w:rPr>
            <w:noProof/>
          </w:rPr>
          <w:tab/>
          <w:fldChar w:fldCharType="begin"/>
          <w:instrText xml:space="preserve"> PAGEREF _Toc231607496 \h </w:instrText>
          <w:fldChar w:fldCharType="separate"/>
          <w:t>1</w:t>
          <w:fldChar w:fldCharType="end"/>
        </w:r>
      </w:hyperlink>
    </w:p>
    <w:p w14:paraId="447F5387" w14:textId="77777777" w:rsidR="003F292F" w:rsidRDefault="003F292F">
      <w:pPr>
        <w:pStyle w:val="TOC3"/>
        <w:tabs>
          <w:tab w:val="right" w:leader="dot" w:pos="9350"/>
        </w:tabs>
        <w:rPr>
          <w:noProof/>
        </w:rPr>
      </w:pPr>
      <w:hyperlink w:anchor="_Toc231607497" w:history="1">
        <w:r>
          <w:rPr>
            <w:rStyle w:val="Hyperlink"/>
            <w:noProof/>
          </w:rPr>
          <w:t>“Run Your Own Presidency”</w:t>
        </w:r>
        <w:r>
          <w:rPr>
            <w:noProof/>
          </w:rPr>
          <w:tab/>
          <w:fldChar w:fldCharType="begin"/>
          <w:instrText xml:space="preserve"> PAGEREF _Toc231607497 \h </w:instrText>
          <w:fldChar w:fldCharType="separate"/>
          <w:t>1</w:t>
          <w:fldChar w:fldCharType="end"/>
        </w:r>
      </w:hyperlink>
    </w:p>
    <w:p w14:paraId="63B43E47" w14:textId="77777777" w:rsidR="003F292F" w:rsidRDefault="003F292F">
      <w:pPr>
        <w:pStyle w:val="TOC3"/>
        <w:tabs>
          <w:tab w:val="right" w:leader="dot" w:pos="9350"/>
        </w:tabs>
        <w:rPr>
          <w:noProof/>
        </w:rPr>
      </w:pPr>
      <w:hyperlink w:anchor="_Toc231607498" w:history="1">
        <w:r>
          <w:rPr>
            <w:rStyle w:val="Hyperlink"/>
            <w:noProof/>
          </w:rPr>
          <w:t>The Digital Library</w:t>
        </w:r>
        <w:r>
          <w:rPr>
            <w:noProof/>
          </w:rPr>
          <w:tab/>
          <w:fldChar w:fldCharType="begin"/>
          <w:instrText xml:space="preserve"> PAGEREF _Toc231607498 \h </w:instrText>
          <w:fldChar w:fldCharType="separate"/>
          <w:t>1</w:t>
          <w:fldChar w:fldCharType="end"/>
        </w:r>
      </w:hyperlink>
    </w:p>
    <w:p w14:paraId="14C61AA3" w14:textId="77777777" w:rsidR="003F292F" w:rsidRDefault="003F292F">
      <w:pPr>
        <w:pStyle w:val="TOC2"/>
        <w:tabs>
          <w:tab w:val="right" w:leader="dot" w:pos="9350"/>
        </w:tabs>
        <w:rPr>
          <w:noProof/>
        </w:rPr>
      </w:pPr>
      <w:hyperlink w:anchor="_Toc231607499" w:history="1">
        <w:r>
          <w:rPr>
            <w:rStyle w:val="Hyperlink"/>
            <w:noProof/>
          </w:rPr>
          <w:t>6.7  The Visitor Experience — Outdoor</w:t>
        </w:r>
        <w:r>
          <w:rPr>
            <w:noProof/>
          </w:rPr>
          <w:tab/>
          <w:fldChar w:fldCharType="begin"/>
          <w:instrText xml:space="preserve"> PAGEREF _Toc231607499 \h </w:instrText>
          <w:fldChar w:fldCharType="separate"/>
          <w:t>1</w:t>
          <w:fldChar w:fldCharType="end"/>
        </w:r>
      </w:hyperlink>
    </w:p>
    <w:p w14:paraId="0EF8A7D3" w14:textId="77777777" w:rsidR="003F292F" w:rsidRDefault="003F292F">
      <w:pPr>
        <w:pStyle w:val="TOC3"/>
        <w:tabs>
          <w:tab w:val="right" w:leader="dot" w:pos="9350"/>
        </w:tabs>
        <w:rPr>
          <w:noProof/>
        </w:rPr>
      </w:pPr>
      <w:hyperlink w:anchor="_Toc231607500" w:history="1">
        <w:r>
          <w:rPr>
            <w:rStyle w:val="Hyperlink"/>
            <w:noProof/>
          </w:rPr>
          <w:t>The 0.6-Mile Boardwalk</w:t>
        </w:r>
        <w:r>
          <w:rPr>
            <w:noProof/>
          </w:rPr>
          <w:tab/>
          <w:fldChar w:fldCharType="begin"/>
          <w:instrText xml:space="preserve"> PAGEREF _Toc231607500 \h </w:instrText>
          <w:fldChar w:fldCharType="separate"/>
          <w:t>1</w:t>
          <w:fldChar w:fldCharType="end"/>
        </w:r>
      </w:hyperlink>
    </w:p>
    <w:p w14:paraId="744AFD80" w14:textId="77777777" w:rsidR="003F292F" w:rsidRDefault="003F292F">
      <w:pPr>
        <w:pStyle w:val="TOC3"/>
        <w:tabs>
          <w:tab w:val="right" w:leader="dot" w:pos="9350"/>
        </w:tabs>
        <w:rPr>
          <w:noProof/>
        </w:rPr>
      </w:pPr>
      <w:hyperlink w:anchor="_Toc231607501" w:history="1">
        <w:r>
          <w:rPr>
            <w:rStyle w:val="Hyperlink"/>
            <w:noProof/>
          </w:rPr>
          <w:t>The Green Roof</w:t>
        </w:r>
        <w:r>
          <w:rPr>
            <w:noProof/>
          </w:rPr>
          <w:tab/>
          <w:fldChar w:fldCharType="begin"/>
          <w:instrText xml:space="preserve"> PAGEREF _Toc231607501 \h </w:instrText>
          <w:fldChar w:fldCharType="separate"/>
          <w:t>1</w:t>
          <w:fldChar w:fldCharType="end"/>
        </w:r>
      </w:hyperlink>
    </w:p>
    <w:p w14:paraId="7BEC0C03" w14:textId="77777777" w:rsidR="003F292F" w:rsidRDefault="003F292F">
      <w:pPr>
        <w:pStyle w:val="TOC3"/>
        <w:tabs>
          <w:tab w:val="right" w:leader="dot" w:pos="9350"/>
        </w:tabs>
        <w:rPr>
          <w:noProof/>
        </w:rPr>
      </w:pPr>
      <w:hyperlink w:anchor="_Toc231607502" w:history="1">
        <w:r>
          <w:rPr>
            <w:rStyle w:val="Hyperlink"/>
            <w:noProof/>
          </w:rPr>
          <w:t>Trailheads and Connections</w:t>
        </w:r>
        <w:r>
          <w:rPr>
            <w:noProof/>
          </w:rPr>
          <w:tab/>
          <w:fldChar w:fldCharType="begin"/>
          <w:instrText xml:space="preserve"> PAGEREF _Toc231607502 \h </w:instrText>
          <w:fldChar w:fldCharType="separate"/>
          <w:t>1</w:t>
          <w:fldChar w:fldCharType="end"/>
        </w:r>
      </w:hyperlink>
    </w:p>
    <w:p w14:paraId="2995BA50" w14:textId="77777777" w:rsidR="003F292F" w:rsidRDefault="003F292F">
      <w:pPr>
        <w:pStyle w:val="TOC2"/>
        <w:tabs>
          <w:tab w:val="right" w:leader="dot" w:pos="9350"/>
        </w:tabs>
        <w:rPr>
          <w:noProof/>
        </w:rPr>
      </w:pPr>
      <w:hyperlink w:anchor="_Toc231607503" w:history="1">
        <w:r>
          <w:rPr>
            <w:rStyle w:val="Hyperlink"/>
            <w:noProof/>
          </w:rPr>
          <w:t>6.8  The Trailblazer System &amp; Phones-Down Design</w:t>
        </w:r>
        <w:r>
          <w:rPr>
            <w:noProof/>
          </w:rPr>
          <w:tab/>
          <w:fldChar w:fldCharType="begin"/>
          <w:instrText xml:space="preserve"> PAGEREF _Toc231607503 \h </w:instrText>
          <w:fldChar w:fldCharType="separate"/>
          <w:t>1</w:t>
          <w:fldChar w:fldCharType="end"/>
        </w:r>
      </w:hyperlink>
    </w:p>
    <w:p w14:paraId="70196634" w14:textId="77777777" w:rsidR="003F292F" w:rsidRDefault="003F292F">
      <w:pPr>
        <w:pStyle w:val="TOC2"/>
        <w:tabs>
          <w:tab w:val="right" w:leader="dot" w:pos="9350"/>
        </w:tabs>
        <w:rPr>
          <w:noProof/>
        </w:rPr>
      </w:pPr>
      <w:hyperlink w:anchor="_Toc231607504" w:history="1">
        <w:r>
          <w:rPr>
            <w:rStyle w:val="Hyperlink"/>
            <w:noProof/>
          </w:rPr>
          <w:t>6.9  Programming and Public Use</w:t>
        </w:r>
        <w:r>
          <w:rPr>
            <w:noProof/>
          </w:rPr>
          <w:tab/>
          <w:fldChar w:fldCharType="begin"/>
          <w:instrText xml:space="preserve"> PAGEREF _Toc231607504 \h </w:instrText>
          <w:fldChar w:fldCharType="separate"/>
          <w:t>1</w:t>
          <w:fldChar w:fldCharType="end"/>
        </w:r>
      </w:hyperlink>
    </w:p>
    <w:p w14:paraId="1972BC40" w14:textId="77777777" w:rsidR="003F292F" w:rsidRDefault="003F292F">
      <w:pPr>
        <w:pStyle w:val="TOC2"/>
        <w:tabs>
          <w:tab w:val="right" w:leader="dot" w:pos="9350"/>
        </w:tabs>
        <w:rPr>
          <w:noProof/>
        </w:rPr>
      </w:pPr>
      <w:hyperlink w:anchor="_Toc231607505" w:history="1">
        <w:r>
          <w:rPr>
            <w:rStyle w:val="Hyperlink"/>
            <w:noProof/>
          </w:rPr>
          <w:t>6.10  Access, Hours, and Visitor Logistics</w:t>
        </w:r>
        <w:r>
          <w:rPr>
            <w:noProof/>
          </w:rPr>
          <w:tab/>
          <w:fldChar w:fldCharType="begin"/>
          <w:instrText xml:space="preserve"> PAGEREF _Toc231607505 \h </w:instrText>
          <w:fldChar w:fldCharType="separate"/>
          <w:t>1</w:t>
          <w:fldChar w:fldCharType="end"/>
        </w:r>
      </w:hyperlink>
    </w:p>
    <w:p w14:paraId="61AC912E" w14:textId="77777777" w:rsidR="003F292F" w:rsidRDefault="003F292F">
      <w:pPr>
        <w:pStyle w:val="TOC1"/>
        <w:tabs>
          <w:tab w:val="right" w:leader="dot" w:pos="9350"/>
        </w:tabs>
        <w:rPr>
          <w:noProof/>
        </w:rPr>
      </w:pPr>
      <w:hyperlink w:anchor="_Toc231607506" w:history="1">
        <w:r>
          <w:rPr>
            <w:rStyle w:val="Hyperlink"/>
            <w:noProof/>
          </w:rPr>
          <w:t>PART SEVEN  ·  The Grand Opening, July 4, 2026</w:t>
        </w:r>
        <w:r>
          <w:rPr>
            <w:noProof/>
          </w:rPr>
          <w:tab/>
          <w:fldChar w:fldCharType="begin"/>
          <w:instrText xml:space="preserve"> PAGEREF _Toc231607506 \h </w:instrText>
          <w:fldChar w:fldCharType="separate"/>
          <w:t>1</w:t>
          <w:fldChar w:fldCharType="end"/>
        </w:r>
      </w:hyperlink>
    </w:p>
    <w:p w14:paraId="344A78D0" w14:textId="77777777" w:rsidR="003F292F" w:rsidRDefault="003F292F">
      <w:pPr>
        <w:pStyle w:val="TOC2"/>
        <w:tabs>
          <w:tab w:val="right" w:leader="dot" w:pos="9350"/>
        </w:tabs>
        <w:rPr>
          <w:noProof/>
        </w:rPr>
      </w:pPr>
      <w:hyperlink w:anchor="_Toc231607507" w:history="1">
        <w:r>
          <w:rPr>
            <w:rStyle w:val="Hyperlink"/>
            <w:noProof/>
          </w:rPr>
          <w:t>7.1  The Significance of the Date</w:t>
        </w:r>
        <w:r>
          <w:rPr>
            <w:noProof/>
          </w:rPr>
          <w:tab/>
          <w:fldChar w:fldCharType="begin"/>
          <w:instrText xml:space="preserve"> PAGEREF _Toc231607507 \h </w:instrText>
          <w:fldChar w:fldCharType="separate"/>
          <w:t>1</w:t>
          <w:fldChar w:fldCharType="end"/>
        </w:r>
      </w:hyperlink>
    </w:p>
    <w:p w14:paraId="28099B01" w14:textId="77777777" w:rsidR="003F292F" w:rsidRDefault="003F292F">
      <w:pPr>
        <w:pStyle w:val="TOC2"/>
        <w:tabs>
          <w:tab w:val="right" w:leader="dot" w:pos="9350"/>
        </w:tabs>
        <w:rPr>
          <w:noProof/>
        </w:rPr>
      </w:pPr>
      <w:hyperlink w:anchor="_Toc231607508" w:history="1">
        <w:r>
          <w:rPr>
            <w:rStyle w:val="Hyperlink"/>
            <w:noProof/>
          </w:rPr>
          <w:t>7.2  Opening Programming</w:t>
        </w:r>
        <w:r>
          <w:rPr>
            <w:noProof/>
          </w:rPr>
          <w:tab/>
          <w:fldChar w:fldCharType="begin"/>
          <w:instrText xml:space="preserve"> PAGEREF _Toc231607508 \h </w:instrText>
          <w:fldChar w:fldCharType="separate"/>
          <w:t>1</w:t>
          <w:fldChar w:fldCharType="end"/>
        </w:r>
      </w:hyperlink>
    </w:p>
    <w:p w14:paraId="138C4E3B" w14:textId="77777777" w:rsidR="003F292F" w:rsidRDefault="003F292F">
      <w:pPr>
        <w:pStyle w:val="TOC2"/>
        <w:tabs>
          <w:tab w:val="right" w:leader="dot" w:pos="9350"/>
        </w:tabs>
        <w:rPr>
          <w:noProof/>
        </w:rPr>
      </w:pPr>
      <w:hyperlink w:anchor="_Toc231607509" w:history="1">
        <w:r>
          <w:rPr>
            <w:rStyle w:val="Hyperlink"/>
            <w:noProof/>
          </w:rPr>
          <w:t>7.3  The First Season</w:t>
        </w:r>
        <w:r>
          <w:rPr>
            <w:noProof/>
          </w:rPr>
          <w:tab/>
          <w:fldChar w:fldCharType="begin"/>
          <w:instrText xml:space="preserve"> PAGEREF _Toc231607509 \h </w:instrText>
          <w:fldChar w:fldCharType="separate"/>
          <w:t>1</w:t>
          <w:fldChar w:fldCharType="end"/>
        </w:r>
      </w:hyperlink>
    </w:p>
    <w:p w14:paraId="08A1F13F" w14:textId="77777777" w:rsidR="003F292F" w:rsidRDefault="003F292F">
      <w:pPr>
        <w:pStyle w:val="TOC2"/>
        <w:tabs>
          <w:tab w:val="right" w:leader="dot" w:pos="9350"/>
        </w:tabs>
        <w:rPr>
          <w:noProof/>
        </w:rPr>
      </w:pPr>
      <w:hyperlink w:anchor="_Toc231607510" w:history="1">
        <w:r>
          <w:rPr>
            <w:rStyle w:val="Hyperlink"/>
            <w:noProof/>
          </w:rPr>
          <w:t>7.4  The Distributed Network of Storytelling Sites</w:t>
        </w:r>
        <w:r>
          <w:rPr>
            <w:noProof/>
          </w:rPr>
          <w:tab/>
          <w:fldChar w:fldCharType="begin"/>
          <w:instrText xml:space="preserve"> PAGEREF _Toc231607510 \h </w:instrText>
          <w:fldChar w:fldCharType="separate"/>
          <w:t>1</w:t>
          <w:fldChar w:fldCharType="end"/>
        </w:r>
      </w:hyperlink>
    </w:p>
    <w:p w14:paraId="47B0C020" w14:textId="77777777" w:rsidR="003F292F" w:rsidRDefault="003F292F">
      <w:pPr>
        <w:pStyle w:val="TOC1"/>
        <w:tabs>
          <w:tab w:val="right" w:leader="dot" w:pos="9350"/>
        </w:tabs>
        <w:rPr>
          <w:noProof/>
        </w:rPr>
      </w:pPr>
      <w:hyperlink w:anchor="_Toc231607511" w:history="1">
        <w:r>
          <w:rPr>
            <w:rStyle w:val="Hyperlink"/>
            <w:noProof/>
          </w:rPr>
          <w:t>PART EIGHT  ·  The Ecosystem</w:t>
        </w:r>
        <w:r>
          <w:rPr>
            <w:noProof/>
          </w:rPr>
          <w:tab/>
          <w:fldChar w:fldCharType="begin"/>
          <w:instrText xml:space="preserve"> PAGEREF _Toc231607511 \h </w:instrText>
          <w:fldChar w:fldCharType="separate"/>
          <w:t>1</w:t>
          <w:fldChar w:fldCharType="end"/>
        </w:r>
      </w:hyperlink>
    </w:p>
    <w:p w14:paraId="62C754FA" w14:textId="77777777" w:rsidR="003F292F" w:rsidRDefault="003F292F">
      <w:pPr>
        <w:pStyle w:val="TOC2"/>
        <w:tabs>
          <w:tab w:val="right" w:leader="dot" w:pos="9350"/>
        </w:tabs>
        <w:rPr>
          <w:noProof/>
        </w:rPr>
      </w:pPr>
      <w:hyperlink w:anchor="_Toc231607512" w:history="1">
        <w:r>
          <w:rPr>
            <w:rStyle w:val="Hyperlink"/>
            <w:noProof/>
          </w:rPr>
          <w:t>8.1  Design &amp; Construction Partners</w:t>
        </w:r>
        <w:r>
          <w:rPr>
            <w:noProof/>
          </w:rPr>
          <w:tab/>
          <w:fldChar w:fldCharType="begin"/>
          <w:instrText xml:space="preserve"> PAGEREF _Toc231607512 \h </w:instrText>
          <w:fldChar w:fldCharType="separate"/>
          <w:t>1</w:t>
          <w:fldChar w:fldCharType="end"/>
        </w:r>
      </w:hyperlink>
    </w:p>
    <w:p w14:paraId="1413F45B" w14:textId="77777777" w:rsidR="003F292F" w:rsidRDefault="003F292F">
      <w:pPr>
        <w:pStyle w:val="TOC3"/>
        <w:tabs>
          <w:tab w:val="right" w:leader="dot" w:pos="9350"/>
        </w:tabs>
        <w:rPr>
          <w:noProof/>
        </w:rPr>
      </w:pPr>
      <w:hyperlink w:anchor="_Toc231607513" w:history="1">
        <w:r>
          <w:rPr>
            <w:rStyle w:val="Hyperlink"/>
            <w:noProof/>
          </w:rPr>
          <w:t>Snøhetta — Design Architect &amp; Design Landscape</w:t>
        </w:r>
        <w:r>
          <w:rPr>
            <w:noProof/>
          </w:rPr>
          <w:tab/>
          <w:fldChar w:fldCharType="begin"/>
          <w:instrText xml:space="preserve"> PAGEREF _Toc231607513 \h </w:instrText>
          <w:fldChar w:fldCharType="separate"/>
          <w:t>1</w:t>
          <w:fldChar w:fldCharType="end"/>
        </w:r>
      </w:hyperlink>
    </w:p>
    <w:p w14:paraId="5C92125C" w14:textId="77777777" w:rsidR="003F292F" w:rsidRDefault="003F292F">
      <w:pPr>
        <w:pStyle w:val="TOC3"/>
        <w:tabs>
          <w:tab w:val="right" w:leader="dot" w:pos="9350"/>
        </w:tabs>
        <w:rPr>
          <w:noProof/>
        </w:rPr>
      </w:pPr>
      <w:hyperlink w:anchor="_Toc231607514" w:history="1">
        <w:r>
          <w:rPr>
            <w:rStyle w:val="Hyperlink"/>
            <w:noProof/>
          </w:rPr>
          <w:t>JLG Architects — Architect of Record</w:t>
        </w:r>
        <w:r>
          <w:rPr>
            <w:noProof/>
          </w:rPr>
          <w:tab/>
          <w:fldChar w:fldCharType="begin"/>
          <w:instrText xml:space="preserve"> PAGEREF _Toc231607514 \h </w:instrText>
          <w:fldChar w:fldCharType="separate"/>
          <w:t>1</w:t>
          <w:fldChar w:fldCharType="end"/>
        </w:r>
      </w:hyperlink>
    </w:p>
    <w:p w14:paraId="6AD74250" w14:textId="77777777" w:rsidR="003F292F" w:rsidRDefault="003F292F">
      <w:pPr>
        <w:pStyle w:val="TOC3"/>
        <w:tabs>
          <w:tab w:val="right" w:leader="dot" w:pos="9350"/>
        </w:tabs>
        <w:rPr>
          <w:noProof/>
        </w:rPr>
      </w:pPr>
      <w:hyperlink w:anchor="_Toc231607515" w:history="1">
        <w:r>
          <w:rPr>
            <w:rStyle w:val="Hyperlink"/>
            <w:noProof/>
          </w:rPr>
          <w:t>JE Dunn Construction — Construction Manager</w:t>
        </w:r>
        <w:r>
          <w:rPr>
            <w:noProof/>
          </w:rPr>
          <w:tab/>
          <w:fldChar w:fldCharType="begin"/>
          <w:instrText xml:space="preserve"> PAGEREF _Toc231607515 \h </w:instrText>
          <w:fldChar w:fldCharType="separate"/>
          <w:t>1</w:t>
          <w:fldChar w:fldCharType="end"/>
        </w:r>
      </w:hyperlink>
    </w:p>
    <w:p w14:paraId="5F17F0AB" w14:textId="77777777" w:rsidR="003F292F" w:rsidRDefault="003F292F">
      <w:pPr>
        <w:pStyle w:val="TOC3"/>
        <w:tabs>
          <w:tab w:val="right" w:leader="dot" w:pos="9350"/>
        </w:tabs>
        <w:rPr>
          <w:noProof/>
        </w:rPr>
      </w:pPr>
      <w:hyperlink w:anchor="_Toc231607516" w:history="1">
        <w:r>
          <w:rPr>
            <w:rStyle w:val="Hyperlink"/>
            <w:noProof/>
          </w:rPr>
          <w:t>Confluence — Landscape Architect of Record</w:t>
        </w:r>
        <w:r>
          <w:rPr>
            <w:noProof/>
          </w:rPr>
          <w:tab/>
          <w:fldChar w:fldCharType="begin"/>
          <w:instrText xml:space="preserve"> PAGEREF _Toc231607516 \h </w:instrText>
          <w:fldChar w:fldCharType="separate"/>
          <w:t>1</w:t>
          <w:fldChar w:fldCharType="end"/>
        </w:r>
      </w:hyperlink>
    </w:p>
    <w:p w14:paraId="3478C8D5" w14:textId="77777777" w:rsidR="003F292F" w:rsidRDefault="003F292F">
      <w:pPr>
        <w:pStyle w:val="TOC3"/>
        <w:tabs>
          <w:tab w:val="right" w:leader="dot" w:pos="9350"/>
        </w:tabs>
        <w:rPr>
          <w:noProof/>
        </w:rPr>
      </w:pPr>
      <w:hyperlink w:anchor="_Toc231607517" w:history="1">
        <w:r>
          <w:rPr>
            <w:rStyle w:val="Hyperlink"/>
            <w:noProof/>
          </w:rPr>
          <w:t>Sherwood Design Engineers — Water &amp; Civil Engineering</w:t>
        </w:r>
        <w:r>
          <w:rPr>
            <w:noProof/>
          </w:rPr>
          <w:tab/>
          <w:fldChar w:fldCharType="begin"/>
          <w:instrText xml:space="preserve"> PAGEREF _Toc231607517 \h </w:instrText>
          <w:fldChar w:fldCharType="separate"/>
          <w:t>1</w:t>
          <w:fldChar w:fldCharType="end"/>
        </w:r>
      </w:hyperlink>
    </w:p>
    <w:p w14:paraId="18BD5EC2" w14:textId="77777777" w:rsidR="003F292F" w:rsidRDefault="003F292F">
      <w:pPr>
        <w:pStyle w:val="TOC3"/>
        <w:tabs>
          <w:tab w:val="right" w:leader="dot" w:pos="9350"/>
        </w:tabs>
        <w:rPr>
          <w:noProof/>
        </w:rPr>
      </w:pPr>
      <w:hyperlink w:anchor="_Toc231607518" w:history="1">
        <w:r>
          <w:rPr>
            <w:rStyle w:val="Hyperlink"/>
            <w:noProof/>
          </w:rPr>
          <w:t>AE2S — Civil Engineering</w:t>
        </w:r>
        <w:r>
          <w:rPr>
            <w:noProof/>
          </w:rPr>
          <w:tab/>
          <w:fldChar w:fldCharType="begin"/>
          <w:instrText xml:space="preserve"> PAGEREF _Toc231607518 \h </w:instrText>
          <w:fldChar w:fldCharType="separate"/>
          <w:t>1</w:t>
          <w:fldChar w:fldCharType="end"/>
        </w:r>
      </w:hyperlink>
    </w:p>
    <w:p w14:paraId="33E907FA" w14:textId="77777777" w:rsidR="003F292F" w:rsidRDefault="003F292F">
      <w:pPr>
        <w:pStyle w:val="TOC3"/>
        <w:tabs>
          <w:tab w:val="right" w:leader="dot" w:pos="9350"/>
        </w:tabs>
        <w:rPr>
          <w:noProof/>
        </w:rPr>
      </w:pPr>
      <w:hyperlink w:anchor="_Toc231607519" w:history="1">
        <w:r>
          <w:rPr>
            <w:rStyle w:val="Hyperlink"/>
            <w:noProof/>
          </w:rPr>
          <w:t>Resource Environmental Solutions (RES) — Ecology &amp; Native Plants</w:t>
        </w:r>
        <w:r>
          <w:rPr>
            <w:noProof/>
          </w:rPr>
          <w:tab/>
          <w:fldChar w:fldCharType="begin"/>
          <w:instrText xml:space="preserve"> PAGEREF _Toc231607519 \h </w:instrText>
          <w:fldChar w:fldCharType="separate"/>
          <w:t>1</w:t>
          <w:fldChar w:fldCharType="end"/>
        </w:r>
      </w:hyperlink>
    </w:p>
    <w:p w14:paraId="0DE3D0F3" w14:textId="77777777" w:rsidR="003F292F" w:rsidRDefault="003F292F">
      <w:pPr>
        <w:pStyle w:val="TOC3"/>
        <w:tabs>
          <w:tab w:val="right" w:leader="dot" w:pos="9350"/>
        </w:tabs>
        <w:rPr>
          <w:noProof/>
        </w:rPr>
      </w:pPr>
      <w:hyperlink w:anchor="_Toc231607520" w:history="1">
        <w:r>
          <w:rPr>
            <w:rStyle w:val="Hyperlink"/>
            <w:noProof/>
          </w:rPr>
          <w:t>Atelier Ten — Environmental &amp; Sustainability Consultants</w:t>
        </w:r>
        <w:r>
          <w:rPr>
            <w:noProof/>
          </w:rPr>
          <w:tab/>
          <w:fldChar w:fldCharType="begin"/>
          <w:instrText xml:space="preserve"> PAGEREF _Toc231607520 \h </w:instrText>
          <w:fldChar w:fldCharType="separate"/>
          <w:t>1</w:t>
          <w:fldChar w:fldCharType="end"/>
        </w:r>
      </w:hyperlink>
    </w:p>
    <w:p w14:paraId="77D3A68F" w14:textId="77777777" w:rsidR="003F292F" w:rsidRDefault="003F292F">
      <w:pPr>
        <w:pStyle w:val="TOC3"/>
        <w:tabs>
          <w:tab w:val="right" w:leader="dot" w:pos="9350"/>
        </w:tabs>
        <w:rPr>
          <w:noProof/>
        </w:rPr>
      </w:pPr>
      <w:hyperlink w:anchor="_Toc231607521" w:history="1">
        <w:r>
          <w:rPr>
            <w:rStyle w:val="Hyperlink"/>
            <w:noProof/>
          </w:rPr>
          <w:t>Mercer Mass Timber — Mass Timber</w:t>
        </w:r>
        <w:r>
          <w:rPr>
            <w:noProof/>
          </w:rPr>
          <w:tab/>
          <w:fldChar w:fldCharType="begin"/>
          <w:instrText xml:space="preserve"> PAGEREF _Toc231607521 \h </w:instrText>
          <w:fldChar w:fldCharType="separate"/>
          <w:t>1</w:t>
          <w:fldChar w:fldCharType="end"/>
        </w:r>
      </w:hyperlink>
    </w:p>
    <w:p w14:paraId="0DA9A334" w14:textId="77777777" w:rsidR="003F292F" w:rsidRDefault="003F292F">
      <w:pPr>
        <w:pStyle w:val="TOC3"/>
        <w:tabs>
          <w:tab w:val="right" w:leader="dot" w:pos="9350"/>
        </w:tabs>
        <w:rPr>
          <w:noProof/>
        </w:rPr>
      </w:pPr>
      <w:hyperlink w:anchor="_Toc231607522" w:history="1">
        <w:r>
          <w:rPr>
            <w:rStyle w:val="Hyperlink"/>
            <w:noProof/>
          </w:rPr>
          <w:t>Truth North — Steel</w:t>
        </w:r>
        <w:r>
          <w:rPr>
            <w:noProof/>
          </w:rPr>
          <w:tab/>
          <w:fldChar w:fldCharType="begin"/>
          <w:instrText xml:space="preserve"> PAGEREF _Toc231607522 \h </w:instrText>
          <w:fldChar w:fldCharType="separate"/>
          <w:t>1</w:t>
          <w:fldChar w:fldCharType="end"/>
        </w:r>
      </w:hyperlink>
    </w:p>
    <w:p w14:paraId="3FE6C0E8" w14:textId="77777777" w:rsidR="003F292F" w:rsidRDefault="003F292F">
      <w:pPr>
        <w:pStyle w:val="TOC3"/>
        <w:tabs>
          <w:tab w:val="right" w:leader="dot" w:pos="9350"/>
        </w:tabs>
        <w:rPr>
          <w:noProof/>
        </w:rPr>
      </w:pPr>
      <w:hyperlink w:anchor="_Toc231607523" w:history="1">
        <w:r>
          <w:rPr>
            <w:rStyle w:val="Hyperlink"/>
            <w:noProof/>
          </w:rPr>
          <w:t>Winn Construction — Concrete and Rammed-Earth Construction</w:t>
        </w:r>
        <w:r>
          <w:rPr>
            <w:noProof/>
          </w:rPr>
          <w:tab/>
          <w:fldChar w:fldCharType="begin"/>
          <w:instrText xml:space="preserve"> PAGEREF _Toc231607523 \h </w:instrText>
          <w:fldChar w:fldCharType="separate"/>
          <w:t>1</w:t>
          <w:fldChar w:fldCharType="end"/>
        </w:r>
      </w:hyperlink>
    </w:p>
    <w:p w14:paraId="128354E8" w14:textId="77777777" w:rsidR="003F292F" w:rsidRDefault="003F292F">
      <w:pPr>
        <w:pStyle w:val="TOC3"/>
        <w:tabs>
          <w:tab w:val="right" w:leader="dot" w:pos="9350"/>
        </w:tabs>
        <w:rPr>
          <w:noProof/>
        </w:rPr>
      </w:pPr>
      <w:hyperlink w:anchor="_Toc231607524" w:history="1">
        <w:r>
          <w:rPr>
            <w:rStyle w:val="Hyperlink"/>
            <w:noProof/>
          </w:rPr>
          <w:t>Earth Wall Builders — Rammed Earth Specialty</w:t>
        </w:r>
        <w:r>
          <w:rPr>
            <w:noProof/>
          </w:rPr>
          <w:tab/>
          <w:fldChar w:fldCharType="begin"/>
          <w:instrText xml:space="preserve"> PAGEREF _Toc231607524 \h </w:instrText>
          <w:fldChar w:fldCharType="separate"/>
          <w:t>1</w:t>
          <w:fldChar w:fldCharType="end"/>
        </w:r>
      </w:hyperlink>
    </w:p>
    <w:p w14:paraId="535D0CD7" w14:textId="77777777" w:rsidR="003F292F" w:rsidRDefault="003F292F">
      <w:pPr>
        <w:pStyle w:val="TOC3"/>
        <w:tabs>
          <w:tab w:val="right" w:leader="dot" w:pos="9350"/>
        </w:tabs>
        <w:rPr>
          <w:noProof/>
        </w:rPr>
      </w:pPr>
      <w:hyperlink w:anchor="_Toc231607525" w:history="1">
        <w:r>
          <w:rPr>
            <w:rStyle w:val="Hyperlink"/>
            <w:noProof/>
          </w:rPr>
          <w:t>Roughrider Electric Cooperative — Electrical Infrastructure</w:t>
        </w:r>
        <w:r>
          <w:rPr>
            <w:noProof/>
          </w:rPr>
          <w:tab/>
          <w:fldChar w:fldCharType="begin"/>
          <w:instrText xml:space="preserve"> PAGEREF _Toc231607525 \h </w:instrText>
          <w:fldChar w:fldCharType="separate"/>
          <w:t>1</w:t>
          <w:fldChar w:fldCharType="end"/>
        </w:r>
      </w:hyperlink>
    </w:p>
    <w:p w14:paraId="33C275AA" w14:textId="77777777" w:rsidR="003F292F" w:rsidRDefault="003F292F">
      <w:pPr>
        <w:pStyle w:val="TOC2"/>
        <w:tabs>
          <w:tab w:val="right" w:leader="dot" w:pos="9350"/>
        </w:tabs>
        <w:rPr>
          <w:noProof/>
        </w:rPr>
      </w:pPr>
      <w:hyperlink w:anchor="_Toc231607526" w:history="1">
        <w:r>
          <w:rPr>
            <w:rStyle w:val="Hyperlink"/>
            <w:noProof/>
          </w:rPr>
          <w:t>8.2  Storytelling and Exhibit Partners</w:t>
        </w:r>
        <w:r>
          <w:rPr>
            <w:noProof/>
          </w:rPr>
          <w:tab/>
          <w:fldChar w:fldCharType="begin"/>
          <w:instrText xml:space="preserve"> PAGEREF _Toc231607526 \h </w:instrText>
          <w:fldChar w:fldCharType="separate"/>
          <w:t>1</w:t>
          <w:fldChar w:fldCharType="end"/>
        </w:r>
      </w:hyperlink>
    </w:p>
    <w:p w14:paraId="4628C144" w14:textId="77777777" w:rsidR="003F292F" w:rsidRDefault="003F292F">
      <w:pPr>
        <w:pStyle w:val="TOC3"/>
        <w:tabs>
          <w:tab w:val="right" w:leader="dot" w:pos="9350"/>
        </w:tabs>
        <w:rPr>
          <w:noProof/>
        </w:rPr>
      </w:pPr>
      <w:hyperlink w:anchor="_Toc231607527" w:history="1">
        <w:r>
          <w:rPr>
            <w:rStyle w:val="Hyperlink"/>
            <w:noProof/>
          </w:rPr>
          <w:t>Future of StoryTelling (FoST) — Executive Storyteller</w:t>
        </w:r>
        <w:r>
          <w:rPr>
            <w:noProof/>
          </w:rPr>
          <w:tab/>
          <w:fldChar w:fldCharType="begin"/>
          <w:instrText xml:space="preserve"> PAGEREF _Toc231607527 \h </w:instrText>
          <w:fldChar w:fldCharType="separate"/>
          <w:t>1</w:t>
          <w:fldChar w:fldCharType="end"/>
        </w:r>
      </w:hyperlink>
    </w:p>
    <w:p w14:paraId="248B249F" w14:textId="77777777" w:rsidR="003F292F" w:rsidRDefault="003F292F">
      <w:pPr>
        <w:pStyle w:val="TOC3"/>
        <w:tabs>
          <w:tab w:val="right" w:leader="dot" w:pos="9350"/>
        </w:tabs>
        <w:rPr>
          <w:noProof/>
        </w:rPr>
      </w:pPr>
      <w:hyperlink w:anchor="_Toc231607528" w:history="1">
        <w:r>
          <w:rPr>
            <w:rStyle w:val="Hyperlink"/>
            <w:noProof/>
          </w:rPr>
          <w:t>Local Projects — Experience Design</w:t>
        </w:r>
        <w:r>
          <w:rPr>
            <w:noProof/>
          </w:rPr>
          <w:tab/>
          <w:fldChar w:fldCharType="begin"/>
          <w:instrText xml:space="preserve"> PAGEREF _Toc231607528 \h </w:instrText>
          <w:fldChar w:fldCharType="separate"/>
          <w:t>1</w:t>
          <w:fldChar w:fldCharType="end"/>
        </w:r>
      </w:hyperlink>
    </w:p>
    <w:p w14:paraId="0908B637" w14:textId="77777777" w:rsidR="003F292F" w:rsidRDefault="003F292F">
      <w:pPr>
        <w:pStyle w:val="TOC3"/>
        <w:tabs>
          <w:tab w:val="right" w:leader="dot" w:pos="9350"/>
        </w:tabs>
        <w:rPr>
          <w:noProof/>
        </w:rPr>
      </w:pPr>
      <w:hyperlink w:anchor="_Toc231607529" w:history="1">
        <w:r>
          <w:rPr>
            <w:rStyle w:val="Hyperlink"/>
            <w:noProof/>
          </w:rPr>
          <w:t>Dimensional Innovations — Fabrication</w:t>
        </w:r>
        <w:r>
          <w:rPr>
            <w:noProof/>
          </w:rPr>
          <w:tab/>
          <w:fldChar w:fldCharType="begin"/>
          <w:instrText xml:space="preserve"> PAGEREF _Toc231607529 \h </w:instrText>
          <w:fldChar w:fldCharType="separate"/>
          <w:t>1</w:t>
          <w:fldChar w:fldCharType="end"/>
        </w:r>
      </w:hyperlink>
    </w:p>
    <w:p w14:paraId="2E431647" w14:textId="77777777" w:rsidR="003F292F" w:rsidRDefault="003F292F">
      <w:pPr>
        <w:pStyle w:val="TOC2"/>
        <w:tabs>
          <w:tab w:val="right" w:leader="dot" w:pos="9350"/>
        </w:tabs>
        <w:rPr>
          <w:noProof/>
        </w:rPr>
      </w:pPr>
      <w:hyperlink w:anchor="_Toc231607530" w:history="1">
        <w:r>
          <w:rPr>
            <w:rStyle w:val="Hyperlink"/>
            <w:noProof/>
          </w:rPr>
          <w:t>8.3  Scholarly and Archival Partners</w:t>
        </w:r>
        <w:r>
          <w:rPr>
            <w:noProof/>
          </w:rPr>
          <w:tab/>
          <w:fldChar w:fldCharType="begin"/>
          <w:instrText xml:space="preserve"> PAGEREF _Toc231607530 \h </w:instrText>
          <w:fldChar w:fldCharType="separate"/>
          <w:t>1</w:t>
          <w:fldChar w:fldCharType="end"/>
        </w:r>
      </w:hyperlink>
    </w:p>
    <w:p w14:paraId="5EBA6168" w14:textId="77777777" w:rsidR="003F292F" w:rsidRDefault="003F292F">
      <w:pPr>
        <w:pStyle w:val="TOC3"/>
        <w:tabs>
          <w:tab w:val="right" w:leader="dot" w:pos="9350"/>
        </w:tabs>
        <w:rPr>
          <w:noProof/>
        </w:rPr>
      </w:pPr>
      <w:hyperlink w:anchor="_Toc231607531" w:history="1">
        <w:r>
          <w:rPr>
            <w:rStyle w:val="Hyperlink"/>
            <w:noProof/>
          </w:rPr>
          <w:t>Theodore Roosevelt Center at Dickinson State University</w:t>
        </w:r>
        <w:r>
          <w:rPr>
            <w:noProof/>
          </w:rPr>
          <w:tab/>
          <w:fldChar w:fldCharType="begin"/>
          <w:instrText xml:space="preserve"> PAGEREF _Toc231607531 \h </w:instrText>
          <w:fldChar w:fldCharType="separate"/>
          <w:t>1</w:t>
          <w:fldChar w:fldCharType="end"/>
        </w:r>
      </w:hyperlink>
    </w:p>
    <w:p w14:paraId="2F37B4CA" w14:textId="77777777" w:rsidR="003F292F" w:rsidRDefault="003F292F">
      <w:pPr>
        <w:pStyle w:val="TOC3"/>
        <w:tabs>
          <w:tab w:val="right" w:leader="dot" w:pos="9350"/>
        </w:tabs>
        <w:rPr>
          <w:noProof/>
        </w:rPr>
      </w:pPr>
      <w:hyperlink w:anchor="_Toc231607532" w:history="1">
        <w:r>
          <w:rPr>
            <w:rStyle w:val="Hyperlink"/>
            <w:noProof/>
          </w:rPr>
          <w:t>Library of Congress</w:t>
        </w:r>
        <w:r>
          <w:rPr>
            <w:noProof/>
          </w:rPr>
          <w:tab/>
          <w:fldChar w:fldCharType="begin"/>
          <w:instrText xml:space="preserve"> PAGEREF _Toc231607532 \h </w:instrText>
          <w:fldChar w:fldCharType="separate"/>
          <w:t>1</w:t>
          <w:fldChar w:fldCharType="end"/>
        </w:r>
      </w:hyperlink>
    </w:p>
    <w:p w14:paraId="071F7357" w14:textId="77777777" w:rsidR="003F292F" w:rsidRDefault="003F292F">
      <w:pPr>
        <w:pStyle w:val="TOC3"/>
        <w:tabs>
          <w:tab w:val="right" w:leader="dot" w:pos="9350"/>
        </w:tabs>
        <w:rPr>
          <w:noProof/>
        </w:rPr>
      </w:pPr>
      <w:hyperlink w:anchor="_Toc231607533" w:history="1">
        <w:r>
          <w:rPr>
            <w:rStyle w:val="Hyperlink"/>
            <w:noProof/>
          </w:rPr>
          <w:t>Harvard University — Houghton Library</w:t>
        </w:r>
        <w:r>
          <w:rPr>
            <w:noProof/>
          </w:rPr>
          <w:tab/>
          <w:fldChar w:fldCharType="begin"/>
          <w:instrText xml:space="preserve"> PAGEREF _Toc231607533 \h </w:instrText>
          <w:fldChar w:fldCharType="separate"/>
          <w:t>1</w:t>
          <w:fldChar w:fldCharType="end"/>
        </w:r>
      </w:hyperlink>
    </w:p>
    <w:p w14:paraId="5C988ECB" w14:textId="77777777" w:rsidR="003F292F" w:rsidRDefault="003F292F">
      <w:pPr>
        <w:pStyle w:val="TOC3"/>
        <w:tabs>
          <w:tab w:val="right" w:leader="dot" w:pos="9350"/>
        </w:tabs>
        <w:rPr>
          <w:noProof/>
        </w:rPr>
      </w:pPr>
      <w:hyperlink w:anchor="_Toc231607534" w:history="1">
        <w:r>
          <w:rPr>
            <w:rStyle w:val="Hyperlink"/>
            <w:noProof/>
          </w:rPr>
          <w:t>Sagamore Hill National Historic Site</w:t>
        </w:r>
        <w:r>
          <w:rPr>
            <w:noProof/>
          </w:rPr>
          <w:tab/>
          <w:fldChar w:fldCharType="begin"/>
          <w:instrText xml:space="preserve"> PAGEREF _Toc231607534 \h </w:instrText>
          <w:fldChar w:fldCharType="separate"/>
          <w:t>1</w:t>
          <w:fldChar w:fldCharType="end"/>
        </w:r>
      </w:hyperlink>
    </w:p>
    <w:p w14:paraId="63AAF8CE" w14:textId="77777777" w:rsidR="003F292F" w:rsidRDefault="003F292F">
      <w:pPr>
        <w:pStyle w:val="TOC3"/>
        <w:tabs>
          <w:tab w:val="right" w:leader="dot" w:pos="9350"/>
        </w:tabs>
        <w:rPr>
          <w:noProof/>
        </w:rPr>
      </w:pPr>
      <w:hyperlink w:anchor="_Toc231607535" w:history="1">
        <w:r>
          <w:rPr>
            <w:rStyle w:val="Hyperlink"/>
            <w:noProof/>
          </w:rPr>
          <w:t>American Museum of Natural History (New York)</w:t>
        </w:r>
        <w:r>
          <w:rPr>
            <w:noProof/>
          </w:rPr>
          <w:tab/>
          <w:fldChar w:fldCharType="begin"/>
          <w:instrText xml:space="preserve"> PAGEREF _Toc231607535 \h </w:instrText>
          <w:fldChar w:fldCharType="separate"/>
          <w:t>1</w:t>
          <w:fldChar w:fldCharType="end"/>
        </w:r>
      </w:hyperlink>
    </w:p>
    <w:p>
      <w:pPr>
        <w:spacing w:after="40" w:line="260"/>
        <w:ind w:left="360"/>
      </w:pPr>
      <w:hyperlink w:anchor="appendix_k" w:history="1">
        <w:r>
          <w:rPr>
            <w:rFonts w:ascii="Georgia" w:cs="Georgia" w:eastAsia="Georgia" w:hAnsi="Georgia"/>
            <w:color w:val="092A4D"/>
            <w:sz w:val="20"/>
            <w:szCs w:val="20"/>
            <w:u w:val="single" w:color="092A4D"/>
          </w:rPr>
          <w:t>Artifacts on display</w:t>
        </w:r>
      </w:hyperlink>
    </w:p>
    <w:p w14:paraId="3117E8BA" w14:textId="77777777" w:rsidR="003F292F" w:rsidRDefault="003F292F">
      <w:pPr>
        <w:pStyle w:val="TOC3"/>
        <w:tabs>
          <w:tab w:val="right" w:leader="dot" w:pos="9350"/>
        </w:tabs>
        <w:rPr>
          <w:noProof/>
        </w:rPr>
      </w:pPr>
      <w:hyperlink w:anchor="_Toc231607536" w:history="1">
        <w:r>
          <w:rPr>
            <w:rStyle w:val="Hyperlink"/>
            <w:noProof/>
          </w:rPr>
          <w:t>Theodore Roosevelt Association</w:t>
        </w:r>
        <w:r>
          <w:rPr>
            <w:noProof/>
          </w:rPr>
          <w:tab/>
          <w:fldChar w:fldCharType="begin"/>
          <w:instrText xml:space="preserve"> PAGEREF _Toc231607536 \h </w:instrText>
          <w:fldChar w:fldCharType="separate"/>
          <w:t>1</w:t>
          <w:fldChar w:fldCharType="end"/>
        </w:r>
      </w:hyperlink>
    </w:p>
    <w:p w14:paraId="7D480501" w14:textId="77777777" w:rsidR="003F292F" w:rsidRDefault="003F292F">
      <w:pPr>
        <w:pStyle w:val="TOC3"/>
        <w:tabs>
          <w:tab w:val="right" w:leader="dot" w:pos="9350"/>
        </w:tabs>
        <w:rPr>
          <w:noProof/>
        </w:rPr>
      </w:pPr>
      <w:hyperlink w:anchor="_Toc231607537" w:history="1">
        <w:r>
          <w:rPr>
            <w:rStyle w:val="Hyperlink"/>
            <w:noProof/>
          </w:rPr>
          <w:t>Long Island University — Theodore Roosevelt Institute and Collection</w:t>
        </w:r>
        <w:r>
          <w:rPr>
            <w:noProof/>
          </w:rPr>
          <w:tab/>
          <w:fldChar w:fldCharType="begin"/>
          <w:instrText xml:space="preserve"> PAGEREF _Toc231607537 \h </w:instrText>
          <w:fldChar w:fldCharType="separate"/>
          <w:t>1</w:t>
          <w:fldChar w:fldCharType="end"/>
        </w:r>
      </w:hyperlink>
    </w:p>
    <w:p w14:paraId="4EF4E49C" w14:textId="77777777" w:rsidR="003F292F" w:rsidRDefault="003F292F">
      <w:pPr>
        <w:pStyle w:val="TOC2"/>
        <w:tabs>
          <w:tab w:val="right" w:leader="dot" w:pos="9350"/>
        </w:tabs>
        <w:rPr>
          <w:noProof/>
        </w:rPr>
      </w:pPr>
      <w:hyperlink w:anchor="_Toc231607538" w:history="1">
        <w:r>
          <w:rPr>
            <w:rStyle w:val="Hyperlink"/>
            <w:noProof/>
          </w:rPr>
          <w:t>8.4  Government Partners</w:t>
        </w:r>
        <w:r>
          <w:rPr>
            <w:noProof/>
          </w:rPr>
          <w:tab/>
          <w:fldChar w:fldCharType="begin"/>
          <w:instrText xml:space="preserve"> PAGEREF _Toc231607538 \h </w:instrText>
          <w:fldChar w:fldCharType="separate"/>
          <w:t>1</w:t>
          <w:fldChar w:fldCharType="end"/>
        </w:r>
      </w:hyperlink>
    </w:p>
    <w:p w14:paraId="23F30812" w14:textId="77777777" w:rsidR="003F292F" w:rsidRDefault="003F292F">
      <w:pPr>
        <w:pStyle w:val="TOC3"/>
        <w:tabs>
          <w:tab w:val="right" w:leader="dot" w:pos="9350"/>
        </w:tabs>
        <w:rPr>
          <w:noProof/>
        </w:rPr>
      </w:pPr>
      <w:hyperlink w:anchor="_Toc231607539" w:history="1">
        <w:r>
          <w:rPr>
            <w:rStyle w:val="Hyperlink"/>
            <w:noProof/>
          </w:rPr>
          <w:t>State of North Dakota</w:t>
        </w:r>
        <w:r>
          <w:rPr>
            <w:noProof/>
          </w:rPr>
          <w:tab/>
          <w:fldChar w:fldCharType="begin"/>
          <w:instrText xml:space="preserve"> PAGEREF _Toc231607539 \h </w:instrText>
          <w:fldChar w:fldCharType="separate"/>
          <w:t>1</w:t>
          <w:fldChar w:fldCharType="end"/>
        </w:r>
      </w:hyperlink>
    </w:p>
    <w:p w14:paraId="3D895462" w14:textId="77777777" w:rsidR="003F292F" w:rsidRDefault="003F292F">
      <w:pPr>
        <w:pStyle w:val="TOC3"/>
        <w:tabs>
          <w:tab w:val="right" w:leader="dot" w:pos="9350"/>
        </w:tabs>
        <w:rPr>
          <w:noProof/>
        </w:rPr>
      </w:pPr>
      <w:hyperlink w:anchor="_Toc231607540" w:history="1">
        <w:r>
          <w:rPr>
            <w:rStyle w:val="Hyperlink"/>
            <w:noProof/>
          </w:rPr>
          <w:t>U.S. Forest Service / Little Missouri National Grassland</w:t>
        </w:r>
        <w:r>
          <w:rPr>
            <w:noProof/>
          </w:rPr>
          <w:tab/>
          <w:fldChar w:fldCharType="begin"/>
          <w:instrText xml:space="preserve"> PAGEREF _Toc231607540 \h </w:instrText>
          <w:fldChar w:fldCharType="separate"/>
          <w:t>1</w:t>
          <w:fldChar w:fldCharType="end"/>
        </w:r>
      </w:hyperlink>
    </w:p>
    <w:p w14:paraId="58771622" w14:textId="77777777" w:rsidR="003F292F" w:rsidRDefault="003F292F">
      <w:pPr>
        <w:pStyle w:val="TOC3"/>
        <w:tabs>
          <w:tab w:val="right" w:leader="dot" w:pos="9350"/>
        </w:tabs>
        <w:rPr>
          <w:noProof/>
        </w:rPr>
      </w:pPr>
      <w:hyperlink w:anchor="_Toc231607541" w:history="1">
        <w:r>
          <w:rPr>
            <w:rStyle w:val="Hyperlink"/>
            <w:noProof/>
          </w:rPr>
          <w:t>National Park Service / Theodore Roosevelt National Park</w:t>
        </w:r>
        <w:r>
          <w:rPr>
            <w:noProof/>
          </w:rPr>
          <w:tab/>
          <w:fldChar w:fldCharType="begin"/>
          <w:instrText xml:space="preserve"> PAGEREF _Toc231607541 \h </w:instrText>
          <w:fldChar w:fldCharType="separate"/>
          <w:t>1</w:t>
          <w:fldChar w:fldCharType="end"/>
        </w:r>
      </w:hyperlink>
    </w:p>
    <w:p w14:paraId="6B98EAB8" w14:textId="77777777" w:rsidR="003F292F" w:rsidRDefault="003F292F">
      <w:pPr>
        <w:pStyle w:val="TOC3"/>
        <w:tabs>
          <w:tab w:val="right" w:leader="dot" w:pos="9350"/>
        </w:tabs>
        <w:rPr>
          <w:noProof/>
        </w:rPr>
      </w:pPr>
      <w:hyperlink w:anchor="_Toc231607542" w:history="1">
        <w:r>
          <w:rPr>
            <w:rStyle w:val="Hyperlink"/>
            <w:noProof/>
          </w:rPr>
          <w:t>Billings County and the City of Medora</w:t>
        </w:r>
        <w:r>
          <w:rPr>
            <w:noProof/>
          </w:rPr>
          <w:tab/>
          <w:fldChar w:fldCharType="begin"/>
          <w:instrText xml:space="preserve"> PAGEREF _Toc231607542 \h </w:instrText>
          <w:fldChar w:fldCharType="separate"/>
          <w:t>1</w:t>
          <w:fldChar w:fldCharType="end"/>
        </w:r>
      </w:hyperlink>
    </w:p>
    <w:p w14:paraId="647182E9" w14:textId="77777777" w:rsidR="003F292F" w:rsidRDefault="003F292F">
      <w:pPr>
        <w:pStyle w:val="TOC3"/>
        <w:tabs>
          <w:tab w:val="right" w:leader="dot" w:pos="9350"/>
        </w:tabs>
        <w:rPr>
          <w:noProof/>
        </w:rPr>
      </w:pPr>
      <w:hyperlink w:anchor="_Toc231607543" w:history="1">
        <w:r>
          <w:rPr>
            <w:rStyle w:val="Hyperlink"/>
            <w:noProof/>
          </w:rPr>
          <w:t>Theodore Roosevelt Medora Foundation (TRMF)</w:t>
        </w:r>
        <w:r>
          <w:rPr>
            <w:noProof/>
          </w:rPr>
          <w:tab/>
          <w:fldChar w:fldCharType="begin"/>
          <w:instrText xml:space="preserve"> PAGEREF _Toc231607543 \h </w:instrText>
          <w:fldChar w:fldCharType="separate"/>
          <w:t>1</w:t>
          <w:fldChar w:fldCharType="end"/>
        </w:r>
      </w:hyperlink>
    </w:p>
    <w:p w14:paraId="71B81E66" w14:textId="77777777" w:rsidR="003F292F" w:rsidRDefault="003F292F">
      <w:pPr>
        <w:pStyle w:val="TOC2"/>
        <w:tabs>
          <w:tab w:val="right" w:leader="dot" w:pos="9350"/>
        </w:tabs>
        <w:rPr>
          <w:noProof/>
        </w:rPr>
      </w:pPr>
      <w:hyperlink w:anchor="_Toc231607544" w:history="1">
        <w:r>
          <w:rPr>
            <w:rStyle w:val="Hyperlink"/>
            <w:noProof/>
          </w:rPr>
          <w:t>8.5  The Roosevelt Family</w:t>
        </w:r>
        <w:r>
          <w:rPr>
            <w:noProof/>
          </w:rPr>
          <w:tab/>
          <w:fldChar w:fldCharType="begin"/>
          <w:instrText xml:space="preserve"> PAGEREF _Toc231607544 \h </w:instrText>
          <w:fldChar w:fldCharType="separate"/>
          <w:t>1</w:t>
          <w:fldChar w:fldCharType="end"/>
        </w:r>
      </w:hyperlink>
    </w:p>
    <w:p w14:paraId="3F7335A0" w14:textId="77777777" w:rsidR="003F292F" w:rsidRDefault="003F292F">
      <w:pPr>
        <w:pStyle w:val="TOC1"/>
        <w:tabs>
          <w:tab w:val="right" w:leader="dot" w:pos="9350"/>
        </w:tabs>
        <w:rPr>
          <w:noProof/>
        </w:rPr>
      </w:pPr>
      <w:hyperlink w:anchor="_Toc231607545" w:history="1">
        <w:r>
          <w:rPr>
            <w:rStyle w:val="Hyperlink"/>
            <w:noProof/>
          </w:rPr>
          <w:t>PART NINE  ·  Media Kit</w:t>
        </w:r>
        <w:r>
          <w:rPr>
            <w:noProof/>
          </w:rPr>
          <w:tab/>
          <w:fldChar w:fldCharType="begin"/>
          <w:instrText xml:space="preserve"> PAGEREF _Toc231607545 \h </w:instrText>
          <w:fldChar w:fldCharType="separate"/>
          <w:t>1</w:t>
          <w:fldChar w:fldCharType="end"/>
        </w:r>
      </w:hyperlink>
    </w:p>
    <w:p w14:paraId="41DD1DA8" w14:textId="77777777" w:rsidR="003F292F" w:rsidRDefault="003F292F">
      <w:pPr>
        <w:pStyle w:val="TOC2"/>
        <w:tabs>
          <w:tab w:val="right" w:leader="dot" w:pos="9350"/>
        </w:tabs>
        <w:rPr>
          <w:noProof/>
        </w:rPr>
      </w:pPr>
      <w:hyperlink w:anchor="_Toc231607546" w:history="1">
        <w:r>
          <w:rPr>
            <w:rStyle w:val="Hyperlink"/>
            <w:noProof/>
          </w:rPr>
          <w:t>9.1  Approved Boilerplate Language</w:t>
        </w:r>
        <w:r>
          <w:rPr>
            <w:noProof/>
          </w:rPr>
          <w:tab/>
          <w:fldChar w:fldCharType="begin"/>
          <w:instrText xml:space="preserve"> PAGEREF _Toc231607546 \h </w:instrText>
          <w:fldChar w:fldCharType="separate"/>
          <w:t>1</w:t>
          <w:fldChar w:fldCharType="end"/>
        </w:r>
      </w:hyperlink>
    </w:p>
    <w:p w14:paraId="5AC78A66" w14:textId="77777777" w:rsidR="003F292F" w:rsidRDefault="003F292F">
      <w:pPr>
        <w:pStyle w:val="TOC3"/>
        <w:tabs>
          <w:tab w:val="right" w:leader="dot" w:pos="9350"/>
        </w:tabs>
        <w:rPr>
          <w:noProof/>
        </w:rPr>
      </w:pPr>
      <w:hyperlink w:anchor="_Toc231607547" w:history="1">
        <w:r>
          <w:rPr>
            <w:rStyle w:val="Hyperlink"/>
            <w:noProof/>
          </w:rPr>
          <w:t>50-word description</w:t>
        </w:r>
        <w:r>
          <w:rPr>
            <w:noProof/>
          </w:rPr>
          <w:tab/>
          <w:fldChar w:fldCharType="begin"/>
          <w:instrText xml:space="preserve"> PAGEREF _Toc231607547 \h </w:instrText>
          <w:fldChar w:fldCharType="separate"/>
          <w:t>1</w:t>
          <w:fldChar w:fldCharType="end"/>
        </w:r>
      </w:hyperlink>
    </w:p>
    <w:p w14:paraId="34155920" w14:textId="77777777" w:rsidR="003F292F" w:rsidRDefault="003F292F">
      <w:pPr>
        <w:pStyle w:val="TOC3"/>
        <w:tabs>
          <w:tab w:val="right" w:leader="dot" w:pos="9350"/>
        </w:tabs>
        <w:rPr>
          <w:noProof/>
        </w:rPr>
      </w:pPr>
      <w:hyperlink w:anchor="_Toc231607548" w:history="1">
        <w:r>
          <w:rPr>
            <w:rStyle w:val="Hyperlink"/>
            <w:noProof/>
          </w:rPr>
          <w:t>150-word description</w:t>
        </w:r>
        <w:r>
          <w:rPr>
            <w:noProof/>
          </w:rPr>
          <w:tab/>
          <w:fldChar w:fldCharType="begin"/>
          <w:instrText xml:space="preserve"> PAGEREF _Toc231607548 \h </w:instrText>
          <w:fldChar w:fldCharType="separate"/>
          <w:t>1</w:t>
          <w:fldChar w:fldCharType="end"/>
        </w:r>
      </w:hyperlink>
    </w:p>
    <w:p w14:paraId="3208F3F2" w14:textId="77777777" w:rsidR="003F292F" w:rsidRDefault="003F292F">
      <w:pPr>
        <w:pStyle w:val="TOC3"/>
        <w:tabs>
          <w:tab w:val="right" w:leader="dot" w:pos="9350"/>
        </w:tabs>
        <w:rPr>
          <w:noProof/>
        </w:rPr>
      </w:pPr>
      <w:hyperlink w:anchor="_Toc231607549" w:history="1">
        <w:r>
          <w:rPr>
            <w:rStyle w:val="Hyperlink"/>
            <w:noProof/>
          </w:rPr>
          <w:t>300-word description</w:t>
        </w:r>
        <w:r>
          <w:rPr>
            <w:noProof/>
          </w:rPr>
          <w:tab/>
          <w:fldChar w:fldCharType="begin"/>
          <w:instrText xml:space="preserve"> PAGEREF _Toc231607549 \h </w:instrText>
          <w:fldChar w:fldCharType="separate"/>
          <w:t>1</w:t>
          <w:fldChar w:fldCharType="end"/>
        </w:r>
      </w:hyperlink>
    </w:p>
    <w:p w14:paraId="1C836428" w14:textId="77777777" w:rsidR="003F292F" w:rsidRDefault="003F292F">
      <w:pPr>
        <w:pStyle w:val="TOC2"/>
        <w:tabs>
          <w:tab w:val="right" w:leader="dot" w:pos="9350"/>
        </w:tabs>
        <w:rPr>
          <w:noProof/>
        </w:rPr>
      </w:pPr>
      <w:hyperlink w:anchor="_Toc231607550" w:history="1">
        <w:r>
          <w:rPr>
            <w:rStyle w:val="Hyperlink"/>
            <w:noProof/>
          </w:rPr>
          <w:t>9.2  Approved TR Quotes (Verbatim, Cited)</w:t>
        </w:r>
        <w:r>
          <w:rPr>
            <w:noProof/>
          </w:rPr>
          <w:tab/>
          <w:fldChar w:fldCharType="begin"/>
          <w:instrText xml:space="preserve"> PAGEREF _Toc231607550 \h </w:instrText>
          <w:fldChar w:fldCharType="separate"/>
          <w:t>1</w:t>
          <w:fldChar w:fldCharType="end"/>
        </w:r>
      </w:hyperlink>
    </w:p>
    <w:p w14:paraId="77A612D1" w14:textId="77777777" w:rsidR="003F292F" w:rsidRDefault="003F292F">
      <w:pPr>
        <w:pStyle w:val="TOC3"/>
        <w:tabs>
          <w:tab w:val="right" w:leader="dot" w:pos="9350"/>
        </w:tabs>
        <w:rPr>
          <w:noProof/>
        </w:rPr>
      </w:pPr>
      <w:hyperlink w:anchor="_Toc231607551" w:history="1">
        <w:r>
          <w:rPr>
            <w:rStyle w:val="Hyperlink"/>
            <w:noProof/>
          </w:rPr>
          <w:t>On citizenship — “Citizenship in a Republic” (the Arena passage)</w:t>
        </w:r>
        <w:r>
          <w:rPr>
            <w:noProof/>
          </w:rPr>
          <w:tab/>
          <w:fldChar w:fldCharType="begin"/>
          <w:instrText xml:space="preserve"> PAGEREF _Toc231607551 \h </w:instrText>
          <w:fldChar w:fldCharType="separate"/>
          <w:t>1</w:t>
          <w:fldChar w:fldCharType="end"/>
        </w:r>
      </w:hyperlink>
    </w:p>
    <w:p w14:paraId="392CD649" w14:textId="77777777" w:rsidR="003F292F" w:rsidRDefault="003F292F">
      <w:pPr>
        <w:pStyle w:val="TOC3"/>
        <w:tabs>
          <w:tab w:val="right" w:leader="dot" w:pos="9350"/>
        </w:tabs>
        <w:rPr>
          <w:noProof/>
        </w:rPr>
      </w:pPr>
      <w:hyperlink w:anchor="_Toc231607552" w:history="1">
        <w:r>
          <w:rPr>
            <w:rStyle w:val="Hyperlink"/>
            <w:noProof/>
          </w:rPr>
          <w:t>On the strenuous life</w:t>
        </w:r>
        <w:r>
          <w:rPr>
            <w:noProof/>
          </w:rPr>
          <w:tab/>
          <w:fldChar w:fldCharType="begin"/>
          <w:instrText xml:space="preserve"> PAGEREF _Toc231607552 \h </w:instrText>
          <w:fldChar w:fldCharType="separate"/>
          <w:t>1</w:t>
          <w:fldChar w:fldCharType="end"/>
        </w:r>
      </w:hyperlink>
    </w:p>
    <w:p w14:paraId="082579D4" w14:textId="77777777" w:rsidR="003F292F" w:rsidRDefault="003F292F">
      <w:pPr>
        <w:pStyle w:val="TOC3"/>
        <w:tabs>
          <w:tab w:val="right" w:leader="dot" w:pos="9350"/>
        </w:tabs>
        <w:rPr>
          <w:noProof/>
        </w:rPr>
      </w:pPr>
      <w:hyperlink w:anchor="_Toc231607553" w:history="1">
        <w:r>
          <w:rPr>
            <w:rStyle w:val="Hyperlink"/>
            <w:noProof/>
          </w:rPr>
          <w:t>On conservation</w:t>
        </w:r>
        <w:r>
          <w:rPr>
            <w:noProof/>
          </w:rPr>
          <w:tab/>
          <w:fldChar w:fldCharType="begin"/>
          <w:instrText xml:space="preserve"> PAGEREF _Toc231607553 \h </w:instrText>
          <w:fldChar w:fldCharType="separate"/>
          <w:t>1</w:t>
          <w:fldChar w:fldCharType="end"/>
        </w:r>
      </w:hyperlink>
    </w:p>
    <w:p w14:paraId="20BF5C2F" w14:textId="77777777" w:rsidR="003F292F" w:rsidRDefault="003F292F">
      <w:pPr>
        <w:pStyle w:val="TOC3"/>
        <w:tabs>
          <w:tab w:val="right" w:leader="dot" w:pos="9350"/>
        </w:tabs>
        <w:rPr>
          <w:noProof/>
        </w:rPr>
      </w:pPr>
      <w:hyperlink w:anchor="_Toc231607554" w:history="1">
        <w:r>
          <w:rPr>
            <w:rStyle w:val="Hyperlink"/>
            <w:noProof/>
          </w:rPr>
          <w:t>On the Badlands</w:t>
        </w:r>
        <w:r>
          <w:rPr>
            <w:noProof/>
          </w:rPr>
          <w:tab/>
          <w:fldChar w:fldCharType="begin"/>
          <w:instrText xml:space="preserve"> PAGEREF _Toc231607554 \h </w:instrText>
          <w:fldChar w:fldCharType="separate"/>
          <w:t>1</w:t>
          <w:fldChar w:fldCharType="end"/>
        </w:r>
      </w:hyperlink>
    </w:p>
    <w:p w14:paraId="68404A51" w14:textId="77777777" w:rsidR="003F292F" w:rsidRDefault="003F292F">
      <w:pPr>
        <w:pStyle w:val="TOC3"/>
        <w:tabs>
          <w:tab w:val="right" w:leader="dot" w:pos="9350"/>
        </w:tabs>
        <w:rPr>
          <w:noProof/>
        </w:rPr>
      </w:pPr>
      <w:hyperlink w:anchor="_Toc231607555" w:history="1">
        <w:r>
          <w:rPr>
            <w:rStyle w:val="Hyperlink"/>
            <w:noProof/>
          </w:rPr>
          <w:t>On effort</w:t>
        </w:r>
        <w:r>
          <w:rPr>
            <w:noProof/>
          </w:rPr>
          <w:tab/>
          <w:fldChar w:fldCharType="begin"/>
          <w:instrText xml:space="preserve"> PAGEREF _Toc231607555 \h </w:instrText>
          <w:fldChar w:fldCharType="separate"/>
          <w:t>1</w:t>
          <w:fldChar w:fldCharType="end"/>
        </w:r>
      </w:hyperlink>
    </w:p>
    <w:p w14:paraId="056FFE10" w14:textId="77777777" w:rsidR="003F292F" w:rsidRDefault="003F292F">
      <w:pPr>
        <w:pStyle w:val="TOC2"/>
        <w:tabs>
          <w:tab w:val="right" w:leader="dot" w:pos="9350"/>
        </w:tabs>
        <w:rPr>
          <w:noProof/>
        </w:rPr>
      </w:pPr>
      <w:hyperlink w:anchor="_Toc231607556" w:history="1">
        <w:r>
          <w:rPr>
            <w:rStyle w:val="Hyperlink"/>
            <w:noProof/>
          </w:rPr>
          <w:t>9.3  Spokesperson Bios &amp; Press Contacts</w:t>
        </w:r>
        <w:r>
          <w:rPr>
            <w:noProof/>
          </w:rPr>
          <w:tab/>
          <w:fldChar w:fldCharType="begin"/>
          <w:instrText xml:space="preserve"> PAGEREF _Toc231607556 \h </w:instrText>
          <w:fldChar w:fldCharType="separate"/>
          <w:t>1</w:t>
          <w:fldChar w:fldCharType="end"/>
        </w:r>
      </w:hyperlink>
    </w:p>
    <w:p w14:paraId="34727039" w14:textId="77777777" w:rsidR="003F292F" w:rsidRDefault="003F292F">
      <w:pPr>
        <w:pStyle w:val="TOC3"/>
        <w:tabs>
          <w:tab w:val="right" w:leader="dot" w:pos="9350"/>
        </w:tabs>
        <w:rPr>
          <w:noProof/>
        </w:rPr>
      </w:pPr>
      <w:hyperlink w:anchor="_Toc231607557" w:history="1">
        <w:r>
          <w:rPr>
            <w:rStyle w:val="Hyperlink"/>
            <w:noProof/>
          </w:rPr>
          <w:t>Edward F. O’Keefe — Chief Executive Officer</w:t>
        </w:r>
        <w:r>
          <w:rPr>
            <w:noProof/>
          </w:rPr>
          <w:tab/>
          <w:fldChar w:fldCharType="begin"/>
          <w:instrText xml:space="preserve"> PAGEREF _Toc231607557 \h </w:instrText>
          <w:fldChar w:fldCharType="separate"/>
          <w:t>1</w:t>
          <w:fldChar w:fldCharType="end"/>
        </w:r>
      </w:hyperlink>
    </w:p>
    <w:p w14:paraId="25480E54" w14:textId="77777777" w:rsidR="003F292F" w:rsidRDefault="003F292F">
      <w:pPr>
        <w:pStyle w:val="TOC3"/>
        <w:tabs>
          <w:tab w:val="right" w:leader="dot" w:pos="9350"/>
        </w:tabs>
        <w:rPr>
          <w:noProof/>
        </w:rPr>
      </w:pPr>
      <w:hyperlink w:anchor="_Toc231607558" w:history="1">
        <w:r>
          <w:rPr>
            <w:rStyle w:val="Hyperlink"/>
            <w:noProof/>
          </w:rPr>
          <w:t>Robbie Lauf — Executive Director</w:t>
        </w:r>
        <w:r>
          <w:rPr>
            <w:noProof/>
          </w:rPr>
          <w:tab/>
          <w:fldChar w:fldCharType="begin"/>
          <w:instrText xml:space="preserve"> PAGEREF _Toc231607558 \h </w:instrText>
          <w:fldChar w:fldCharType="separate"/>
          <w:t>1</w:t>
          <w:fldChar w:fldCharType="end"/>
        </w:r>
      </w:hyperlink>
    </w:p>
    <w:p w14:paraId="585A7B44" w14:textId="77777777" w:rsidR="003F292F" w:rsidRDefault="003F292F">
      <w:pPr>
        <w:pStyle w:val="TOC3"/>
        <w:tabs>
          <w:tab w:val="right" w:leader="dot" w:pos="9350"/>
        </w:tabs>
        <w:rPr>
          <w:noProof/>
        </w:rPr>
      </w:pPr>
      <w:hyperlink w:anchor="_Toc231607559" w:history="1">
        <w:r>
          <w:rPr>
            <w:rStyle w:val="Hyperlink"/>
            <w:noProof/>
          </w:rPr>
          <w:t>Matt Briney — Chief Communications &amp; Marketing Officer</w:t>
        </w:r>
        <w:r>
          <w:rPr>
            <w:noProof/>
          </w:rPr>
          <w:tab/>
          <w:fldChar w:fldCharType="begin"/>
          <w:instrText xml:space="preserve"> PAGEREF _Toc231607559 \h </w:instrText>
          <w:fldChar w:fldCharType="separate"/>
          <w:t>1</w:t>
          <w:fldChar w:fldCharType="end"/>
        </w:r>
      </w:hyperlink>
    </w:p>
    <w:p w14:paraId="2237B5DF" w14:textId="77777777" w:rsidR="003F292F" w:rsidRDefault="003F292F">
      <w:pPr>
        <w:pStyle w:val="TOC3"/>
        <w:tabs>
          <w:tab w:val="right" w:leader="dot" w:pos="9350"/>
        </w:tabs>
        <w:rPr>
          <w:noProof/>
        </w:rPr>
      </w:pPr>
      <w:hyperlink w:anchor="_Toc231607560" w:history="1">
        <w:r>
          <w:rPr>
            <w:rStyle w:val="Hyperlink"/>
            <w:noProof/>
          </w:rPr>
          <w:t>Addison Olson — Sustainability Coordinator</w:t>
        </w:r>
        <w:r>
          <w:rPr>
            <w:noProof/>
          </w:rPr>
          <w:tab/>
          <w:fldChar w:fldCharType="begin"/>
          <w:instrText xml:space="preserve"> PAGEREF _Toc231607560 \h </w:instrText>
          <w:fldChar w:fldCharType="separate"/>
          <w:t>1</w:t>
          <w:fldChar w:fldCharType="end"/>
        </w:r>
      </w:hyperlink>
    </w:p>
    <w:p w14:paraId="4E490181" w14:textId="77777777" w:rsidR="003F292F" w:rsidRDefault="003F292F">
      <w:pPr>
        <w:pStyle w:val="TOC3"/>
        <w:tabs>
          <w:tab w:val="right" w:leader="dot" w:pos="9350"/>
        </w:tabs>
        <w:rPr>
          <w:noProof/>
        </w:rPr>
      </w:pPr>
      <w:hyperlink w:anchor="_Toc231607561" w:history="1">
        <w:r>
          <w:rPr>
            <w:rStyle w:val="Hyperlink"/>
            <w:noProof/>
          </w:rPr>
          <w:t>Hilary Hamm — Board Chair</w:t>
        </w:r>
        <w:r>
          <w:rPr>
            <w:noProof/>
          </w:rPr>
          <w:tab/>
          <w:fldChar w:fldCharType="begin"/>
          <w:instrText xml:space="preserve"> PAGEREF _Toc231607561 \h </w:instrText>
          <w:fldChar w:fldCharType="separate"/>
          <w:t>1</w:t>
          <w:fldChar w:fldCharType="end"/>
        </w:r>
      </w:hyperlink>
    </w:p>
    <w:p w14:paraId="61CB955E" w14:textId="77777777" w:rsidR="003F292F" w:rsidRDefault="003F292F">
      <w:pPr>
        <w:pStyle w:val="TOC3"/>
        <w:tabs>
          <w:tab w:val="right" w:leader="dot" w:pos="9350"/>
        </w:tabs>
        <w:rPr>
          <w:noProof/>
        </w:rPr>
      </w:pPr>
      <w:hyperlink w:anchor="_Toc231607562" w:history="1">
        <w:r>
          <w:rPr>
            <w:rStyle w:val="Hyperlink"/>
            <w:noProof/>
          </w:rPr>
          <w:t>Kermit Roosevelt III — Vice Chair</w:t>
        </w:r>
        <w:r>
          <w:rPr>
            <w:noProof/>
          </w:rPr>
          <w:tab/>
          <w:fldChar w:fldCharType="begin"/>
          <w:instrText xml:space="preserve"> PAGEREF _Toc231607562 \h </w:instrText>
          <w:fldChar w:fldCharType="separate"/>
          <w:t>1</w:t>
          <w:fldChar w:fldCharType="end"/>
        </w:r>
      </w:hyperlink>
    </w:p>
    <w:p w14:paraId="5A2E1961" w14:textId="77777777" w:rsidR="003F292F" w:rsidRDefault="003F292F">
      <w:pPr>
        <w:pStyle w:val="TOC3"/>
        <w:tabs>
          <w:tab w:val="right" w:leader="dot" w:pos="9350"/>
        </w:tabs>
        <w:rPr>
          <w:noProof/>
        </w:rPr>
      </w:pPr>
      <w:hyperlink w:anchor="_Toc231607563" w:history="1">
        <w:r>
          <w:rPr>
            <w:rStyle w:val="Hyperlink"/>
            <w:noProof/>
          </w:rPr>
          <w:t>Theodore Roosevelt V — Programming + Partnerships Chair</w:t>
        </w:r>
        <w:r>
          <w:rPr>
            <w:noProof/>
          </w:rPr>
          <w:tab/>
          <w:fldChar w:fldCharType="begin"/>
          <w:instrText xml:space="preserve"> PAGEREF _Toc231607563 \h </w:instrText>
          <w:fldChar w:fldCharType="separate"/>
          <w:t>1</w:t>
          <w:fldChar w:fldCharType="end"/>
        </w:r>
      </w:hyperlink>
    </w:p>
    <w:p w14:paraId="35907D19" w14:textId="77777777" w:rsidR="003F292F" w:rsidRDefault="003F292F">
      <w:pPr>
        <w:pStyle w:val="TOC3"/>
        <w:tabs>
          <w:tab w:val="right" w:leader="dot" w:pos="9350"/>
        </w:tabs>
        <w:rPr>
          <w:noProof/>
        </w:rPr>
      </w:pPr>
      <w:hyperlink w:anchor="_Toc231607564" w:history="1">
        <w:r>
          <w:rPr>
            <w:rStyle w:val="Hyperlink"/>
            <w:noProof/>
          </w:rPr>
          <w:t>Douglas Brinkley — Board Member / Historian</w:t>
        </w:r>
        <w:r>
          <w:rPr>
            <w:noProof/>
          </w:rPr>
          <w:tab/>
          <w:fldChar w:fldCharType="begin"/>
          <w:instrText xml:space="preserve"> PAGEREF _Toc231607564 \h </w:instrText>
          <w:fldChar w:fldCharType="separate"/>
          <w:t>1</w:t>
          <w:fldChar w:fldCharType="end"/>
        </w:r>
      </w:hyperlink>
    </w:p>
    <w:p w14:paraId="031C0047" w14:textId="77777777" w:rsidR="003F292F" w:rsidRDefault="003F292F">
      <w:pPr>
        <w:pStyle w:val="TOC3"/>
        <w:tabs>
          <w:tab w:val="right" w:leader="dot" w:pos="9350"/>
        </w:tabs>
        <w:rPr>
          <w:noProof/>
        </w:rPr>
      </w:pPr>
      <w:hyperlink w:anchor="_Toc231607565" w:history="1">
        <w:r>
          <w:rPr>
            <w:rStyle w:val="Hyperlink"/>
            <w:noProof/>
          </w:rPr>
          <w:t>Doris Kearns Goodwin — Board Member / Historian</w:t>
        </w:r>
        <w:r>
          <w:rPr>
            <w:noProof/>
          </w:rPr>
          <w:tab/>
          <w:fldChar w:fldCharType="begin"/>
          <w:instrText xml:space="preserve"> PAGEREF _Toc231607565 \h </w:instrText>
          <w:fldChar w:fldCharType="separate"/>
          <w:t>1</w:t>
          <w:fldChar w:fldCharType="end"/>
        </w:r>
      </w:hyperlink>
    </w:p>
    <w:p w14:paraId="64434F40" w14:textId="77777777" w:rsidR="003F292F" w:rsidRDefault="003F292F">
      <w:pPr>
        <w:pStyle w:val="TOC3"/>
        <w:tabs>
          <w:tab w:val="right" w:leader="dot" w:pos="9350"/>
        </w:tabs>
        <w:rPr>
          <w:noProof/>
        </w:rPr>
      </w:pPr>
      <w:hyperlink w:anchor="_Toc231607566" w:history="1">
        <w:r>
          <w:rPr>
            <w:rStyle w:val="Hyperlink"/>
            <w:noProof/>
          </w:rPr>
          <w:t>Jenn Carroll — Director of Facilities, Grounds &amp; Sustainability</w:t>
        </w:r>
        <w:r>
          <w:rPr>
            <w:noProof/>
          </w:rPr>
          <w:tab/>
          <w:fldChar w:fldCharType="begin"/>
          <w:instrText xml:space="preserve"> PAGEREF _Toc231607566 \h </w:instrText>
          <w:fldChar w:fldCharType="separate"/>
          <w:t>1</w:t>
          <w:fldChar w:fldCharType="end"/>
        </w:r>
      </w:hyperlink>
    </w:p>
    <w:p w14:paraId="05443195" w14:textId="77777777" w:rsidR="003F292F" w:rsidRDefault="003F292F">
      <w:pPr>
        <w:pStyle w:val="TOC2"/>
        <w:tabs>
          <w:tab w:val="right" w:leader="dot" w:pos="9350"/>
        </w:tabs>
        <w:rPr>
          <w:noProof/>
        </w:rPr>
      </w:pPr>
      <w:hyperlink w:anchor="_Toc231607567" w:history="1">
        <w:r>
          <w:rPr>
            <w:rStyle w:val="Hyperlink"/>
            <w:noProof/>
          </w:rPr>
          <w:t>9.4  Press Office: How to Reach Us</w:t>
        </w:r>
        <w:r>
          <w:rPr>
            <w:noProof/>
          </w:rPr>
          <w:tab/>
          <w:fldChar w:fldCharType="begin"/>
          <w:instrText xml:space="preserve"> PAGEREF _Toc231607567 \h </w:instrText>
          <w:fldChar w:fldCharType="separate"/>
          <w:t>1</w:t>
          <w:fldChar w:fldCharType="end"/>
        </w:r>
      </w:hyperlink>
    </w:p>
    <w:p w14:paraId="242ED7C1" w14:textId="77777777" w:rsidR="003F292F" w:rsidRDefault="003F292F">
      <w:pPr>
        <w:pStyle w:val="TOC3"/>
        <w:tabs>
          <w:tab w:val="right" w:leader="dot" w:pos="9350"/>
        </w:tabs>
        <w:rPr>
          <w:noProof/>
        </w:rPr>
      </w:pPr>
      <w:hyperlink w:anchor="_Toc231607568" w:history="1">
        <w:r>
          <w:rPr>
            <w:rStyle w:val="Hyperlink"/>
            <w:noProof/>
          </w:rPr>
          <w:t>Official channels — follow and tag</w:t>
        </w:r>
        <w:r>
          <w:rPr>
            <w:noProof/>
          </w:rPr>
          <w:tab/>
          <w:fldChar w:fldCharType="begin"/>
          <w:instrText xml:space="preserve"> PAGEREF _Toc231607568 \h </w:instrText>
          <w:fldChar w:fldCharType="separate"/>
          <w:t>1</w:t>
          <w:fldChar w:fldCharType="end"/>
        </w:r>
      </w:hyperlink>
    </w:p>
    <w:p w14:paraId="3417CA8D" w14:textId="77777777" w:rsidR="003F292F" w:rsidRDefault="003F292F">
      <w:pPr>
        <w:pStyle w:val="TOC2"/>
        <w:tabs>
          <w:tab w:val="right" w:leader="dot" w:pos="9350"/>
        </w:tabs>
        <w:rPr>
          <w:noProof/>
        </w:rPr>
      </w:pPr>
      <w:hyperlink w:anchor="_Toc231607569" w:history="1">
        <w:r>
          <w:rPr>
            <w:rStyle w:val="Hyperlink"/>
            <w:noProof/>
          </w:rPr>
          <w:t>9.5  Image &amp; Asset Directory</w:t>
        </w:r>
        <w:r>
          <w:rPr>
            <w:noProof/>
          </w:rPr>
          <w:tab/>
          <w:fldChar w:fldCharType="begin"/>
          <w:instrText xml:space="preserve"> PAGEREF _Toc231607569 \h </w:instrText>
          <w:fldChar w:fldCharType="separate"/>
          <w:t>1</w:t>
          <w:fldChar w:fldCharType="end"/>
        </w:r>
      </w:hyperlink>
    </w:p>
    <w:p w14:paraId="0FC248FC" w14:textId="77777777" w:rsidR="003F292F" w:rsidRDefault="003F292F">
      <w:pPr>
        <w:pStyle w:val="TOC3"/>
        <w:tabs>
          <w:tab w:val="right" w:leader="dot" w:pos="9350"/>
        </w:tabs>
        <w:rPr>
          <w:noProof/>
        </w:rPr>
      </w:pPr>
      <w:hyperlink w:anchor="_Toc231607570" w:history="1">
        <w:r>
          <w:rPr>
            <w:rStyle w:val="Hyperlink"/>
            <w:noProof/>
          </w:rPr>
          <w:t>Architectural renderings</w:t>
        </w:r>
        <w:r>
          <w:rPr>
            <w:noProof/>
          </w:rPr>
          <w:tab/>
          <w:fldChar w:fldCharType="begin"/>
          <w:instrText xml:space="preserve"> PAGEREF _Toc231607570 \h </w:instrText>
          <w:fldChar w:fldCharType="separate"/>
          <w:t>1</w:t>
          <w:fldChar w:fldCharType="end"/>
        </w:r>
      </w:hyperlink>
    </w:p>
    <w:p w14:paraId="2B76A325" w14:textId="77777777" w:rsidR="003F292F" w:rsidRDefault="003F292F">
      <w:pPr>
        <w:pStyle w:val="TOC3"/>
        <w:tabs>
          <w:tab w:val="right" w:leader="dot" w:pos="9350"/>
        </w:tabs>
        <w:rPr>
          <w:noProof/>
        </w:rPr>
      </w:pPr>
      <w:hyperlink w:anchor="_Toc231607571" w:history="1">
        <w:r>
          <w:rPr>
            <w:rStyle w:val="Hyperlink"/>
            <w:noProof/>
          </w:rPr>
          <w:t>Construction photography</w:t>
        </w:r>
        <w:r>
          <w:rPr>
            <w:noProof/>
          </w:rPr>
          <w:tab/>
          <w:fldChar w:fldCharType="begin"/>
          <w:instrText xml:space="preserve"> PAGEREF _Toc231607571 \h </w:instrText>
          <w:fldChar w:fldCharType="separate"/>
          <w:t>1</w:t>
          <w:fldChar w:fldCharType="end"/>
        </w:r>
      </w:hyperlink>
    </w:p>
    <w:p w14:paraId="015D93BE" w14:textId="77777777" w:rsidR="003F292F" w:rsidRDefault="003F292F">
      <w:pPr>
        <w:pStyle w:val="TOC3"/>
        <w:tabs>
          <w:tab w:val="right" w:leader="dot" w:pos="9350"/>
        </w:tabs>
        <w:rPr>
          <w:noProof/>
        </w:rPr>
      </w:pPr>
      <w:hyperlink w:anchor="_Toc231607572" w:history="1">
        <w:r>
          <w:rPr>
            <w:rStyle w:val="Hyperlink"/>
            <w:noProof/>
          </w:rPr>
          <w:t>Theodore Roosevelt historical photography</w:t>
        </w:r>
        <w:r>
          <w:rPr>
            <w:noProof/>
          </w:rPr>
          <w:tab/>
          <w:fldChar w:fldCharType="begin"/>
          <w:instrText xml:space="preserve"> PAGEREF _Toc231607572 \h </w:instrText>
          <w:fldChar w:fldCharType="separate"/>
          <w:t>1</w:t>
          <w:fldChar w:fldCharType="end"/>
        </w:r>
      </w:hyperlink>
    </w:p>
    <w:p w14:paraId="7DF99691" w14:textId="77777777" w:rsidR="003F292F" w:rsidRDefault="003F292F">
      <w:pPr>
        <w:pStyle w:val="TOC3"/>
        <w:tabs>
          <w:tab w:val="right" w:leader="dot" w:pos="9350"/>
        </w:tabs>
        <w:rPr>
          <w:noProof/>
        </w:rPr>
      </w:pPr>
      <w:hyperlink w:anchor="_Toc231607573" w:history="1">
        <w:r>
          <w:rPr>
            <w:rStyle w:val="Hyperlink"/>
            <w:noProof/>
          </w:rPr>
          <w:t>Medora and Badlands landscape photography</w:t>
        </w:r>
        <w:r>
          <w:rPr>
            <w:noProof/>
          </w:rPr>
          <w:tab/>
          <w:fldChar w:fldCharType="begin"/>
          <w:instrText xml:space="preserve"> PAGEREF _Toc231607573 \h </w:instrText>
          <w:fldChar w:fldCharType="separate"/>
          <w:t>1</w:t>
          <w:fldChar w:fldCharType="end"/>
        </w:r>
      </w:hyperlink>
    </w:p>
    <w:p w14:paraId="6B1241DE" w14:textId="77777777" w:rsidR="003F292F" w:rsidRDefault="003F292F">
      <w:pPr>
        <w:pStyle w:val="TOC3"/>
        <w:tabs>
          <w:tab w:val="right" w:leader="dot" w:pos="9350"/>
        </w:tabs>
        <w:rPr>
          <w:noProof/>
        </w:rPr>
      </w:pPr>
      <w:hyperlink w:anchor="_Toc231607574" w:history="1">
        <w:r>
          <w:rPr>
            <w:rStyle w:val="Hyperlink"/>
            <w:noProof/>
          </w:rPr>
          <w:t>Logo files and brand assets</w:t>
        </w:r>
        <w:r>
          <w:rPr>
            <w:noProof/>
          </w:rPr>
          <w:tab/>
          <w:fldChar w:fldCharType="begin"/>
          <w:instrText xml:space="preserve"> PAGEREF _Toc231607574 \h </w:instrText>
          <w:fldChar w:fldCharType="separate"/>
          <w:t>1</w:t>
          <w:fldChar w:fldCharType="end"/>
        </w:r>
      </w:hyperlink>
    </w:p>
    <w:p w14:paraId="3675DD5B" w14:textId="77777777" w:rsidR="003F292F" w:rsidRDefault="003F292F">
      <w:pPr>
        <w:pStyle w:val="TOC3"/>
        <w:tabs>
          <w:tab w:val="right" w:leader="dot" w:pos="9350"/>
        </w:tabs>
        <w:rPr>
          <w:noProof/>
        </w:rPr>
      </w:pPr>
      <w:hyperlink w:anchor="_Toc231607575" w:history="1">
        <w:r>
          <w:rPr>
            <w:rStyle w:val="Hyperlink"/>
            <w:noProof/>
          </w:rPr>
          <w:t>B-roll video catalog</w:t>
        </w:r>
        <w:r>
          <w:rPr>
            <w:noProof/>
          </w:rPr>
          <w:tab/>
          <w:fldChar w:fldCharType="begin"/>
          <w:instrText xml:space="preserve"> PAGEREF _Toc231607575 \h </w:instrText>
          <w:fldChar w:fldCharType="separate"/>
          <w:t>1</w:t>
          <w:fldChar w:fldCharType="end"/>
        </w:r>
      </w:hyperlink>
    </w:p>
    <w:p w14:paraId="62B9C1B3" w14:textId="77777777" w:rsidR="003F292F" w:rsidRDefault="003F292F">
      <w:pPr>
        <w:pStyle w:val="TOC2"/>
        <w:tabs>
          <w:tab w:val="right" w:leader="dot" w:pos="9350"/>
        </w:tabs>
        <w:rPr>
          <w:noProof/>
        </w:rPr>
      </w:pPr>
      <w:hyperlink w:anchor="_Toc231607576" w:history="1">
        <w:r>
          <w:rPr>
            <w:rStyle w:val="Hyperlink"/>
            <w:noProof/>
          </w:rPr>
          <w:t>9.6  Reporter FAQ — On-the-Record Answers</w:t>
        </w:r>
        <w:r>
          <w:rPr>
            <w:noProof/>
          </w:rPr>
          <w:tab/>
          <w:fldChar w:fldCharType="begin"/>
          <w:instrText xml:space="preserve"> PAGEREF _Toc231607576 \h </w:instrText>
          <w:fldChar w:fldCharType="separate"/>
          <w:t>1</w:t>
          <w:fldChar w:fldCharType="end"/>
        </w:r>
      </w:hyperlink>
    </w:p>
    <w:p w14:paraId="0B48E179" w14:textId="77777777" w:rsidR="003F292F" w:rsidRDefault="003F292F">
      <w:pPr>
        <w:pStyle w:val="TOC3"/>
        <w:tabs>
          <w:tab w:val="right" w:leader="dot" w:pos="9350"/>
        </w:tabs>
        <w:rPr>
          <w:noProof/>
        </w:rPr>
      </w:pPr>
      <w:hyperlink w:anchor="_Toc231607577" w:history="1">
        <w:r>
          <w:rPr>
            <w:rStyle w:val="Hyperlink"/>
            <w:noProof/>
          </w:rPr>
          <w:t>Q: Why isn’t this a NARA library?</w:t>
        </w:r>
        <w:r>
          <w:rPr>
            <w:noProof/>
          </w:rPr>
          <w:tab/>
          <w:fldChar w:fldCharType="begin"/>
          <w:instrText xml:space="preserve"> PAGEREF _Toc231607577 \h </w:instrText>
          <w:fldChar w:fldCharType="separate"/>
          <w:t>1</w:t>
          <w:fldChar w:fldCharType="end"/>
        </w:r>
      </w:hyperlink>
    </w:p>
    <w:p w14:paraId="05FE9296" w14:textId="77777777" w:rsidR="003F292F" w:rsidRDefault="003F292F">
      <w:pPr>
        <w:pStyle w:val="TOC3"/>
        <w:tabs>
          <w:tab w:val="right" w:leader="dot" w:pos="9350"/>
        </w:tabs>
        <w:rPr>
          <w:noProof/>
        </w:rPr>
      </w:pPr>
      <w:hyperlink w:anchor="_Toc231607578" w:history="1">
        <w:r>
          <w:rPr>
            <w:rStyle w:val="Hyperlink"/>
            <w:noProof/>
          </w:rPr>
          <w:t>Q: How much public money went into this and why?</w:t>
        </w:r>
        <w:r>
          <w:rPr>
            <w:noProof/>
          </w:rPr>
          <w:tab/>
          <w:fldChar w:fldCharType="begin"/>
          <w:instrText xml:space="preserve"> PAGEREF _Toc231607578 \h </w:instrText>
          <w:fldChar w:fldCharType="separate"/>
          <w:t>1</w:t>
          <w:fldChar w:fldCharType="end"/>
        </w:r>
      </w:hyperlink>
    </w:p>
    <w:p w14:paraId="124A3DBE" w14:textId="77777777" w:rsidR="003F292F" w:rsidRDefault="003F292F">
      <w:pPr>
        <w:pStyle w:val="TOC3"/>
        <w:tabs>
          <w:tab w:val="right" w:leader="dot" w:pos="9350"/>
        </w:tabs>
        <w:rPr>
          <w:noProof/>
        </w:rPr>
      </w:pPr>
      <w:hyperlink w:anchor="_Toc231607579" w:history="1">
        <w:r>
          <w:rPr>
            <w:rStyle w:val="Hyperlink"/>
            <w:noProof/>
          </w:rPr>
          <w:t>Q: Why Medora instead of Dickinson?</w:t>
        </w:r>
        <w:r>
          <w:rPr>
            <w:noProof/>
          </w:rPr>
          <w:tab/>
          <w:fldChar w:fldCharType="begin"/>
          <w:instrText xml:space="preserve"> PAGEREF _Toc231607579 \h </w:instrText>
          <w:fldChar w:fldCharType="separate"/>
          <w:t>1</w:t>
          <w:fldChar w:fldCharType="end"/>
        </w:r>
      </w:hyperlink>
    </w:p>
    <w:p w14:paraId="452F4CCF" w14:textId="77777777" w:rsidR="003F292F" w:rsidRDefault="003F292F">
      <w:pPr>
        <w:pStyle w:val="TOC3"/>
        <w:tabs>
          <w:tab w:val="right" w:leader="dot" w:pos="9350"/>
        </w:tabs>
        <w:rPr>
          <w:noProof/>
        </w:rPr>
      </w:pPr>
      <w:hyperlink w:anchor="_Toc231607580" w:history="1">
        <w:r>
          <w:rPr>
            <w:rStyle w:val="Hyperlink"/>
            <w:noProof/>
          </w:rPr>
          <w:t>Q: Was there opposition to the state endowment in 2019?</w:t>
        </w:r>
        <w:r>
          <w:rPr>
            <w:noProof/>
          </w:rPr>
          <w:tab/>
          <w:fldChar w:fldCharType="begin"/>
          <w:instrText xml:space="preserve"> PAGEREF _Toc231607580 \h </w:instrText>
          <w:fldChar w:fldCharType="separate"/>
          <w:t>1</w:t>
          <w:fldChar w:fldCharType="end"/>
        </w:r>
      </w:hyperlink>
    </w:p>
    <w:p w14:paraId="42A2702C" w14:textId="77777777" w:rsidR="003F292F" w:rsidRDefault="003F292F">
      <w:pPr>
        <w:pStyle w:val="TOC3"/>
        <w:tabs>
          <w:tab w:val="right" w:leader="dot" w:pos="9350"/>
        </w:tabs>
        <w:rPr>
          <w:noProof/>
        </w:rPr>
      </w:pPr>
      <w:hyperlink w:anchor="_Toc231607581" w:history="1">
        <w:r>
          <w:rPr>
            <w:rStyle w:val="Hyperlink"/>
            <w:noProof/>
          </w:rPr>
          <w:t>Q: Carbon-neutral — what does that actually mean? Is it greenwashing?</w:t>
        </w:r>
        <w:r>
          <w:rPr>
            <w:noProof/>
          </w:rPr>
          <w:tab/>
          <w:fldChar w:fldCharType="begin"/>
          <w:instrText xml:space="preserve"> PAGEREF _Toc231607581 \h </w:instrText>
          <w:fldChar w:fldCharType="separate"/>
          <w:t>1</w:t>
          <w:fldChar w:fldCharType="end"/>
        </w:r>
      </w:hyperlink>
    </w:p>
    <w:p w14:paraId="6CB6330E" w14:textId="77777777" w:rsidR="003F292F" w:rsidRDefault="003F292F">
      <w:pPr>
        <w:pStyle w:val="TOC3"/>
        <w:tabs>
          <w:tab w:val="right" w:leader="dot" w:pos="9350"/>
        </w:tabs>
        <w:rPr>
          <w:noProof/>
        </w:rPr>
      </w:pPr>
      <w:hyperlink w:anchor="_Toc231607582" w:history="1">
        <w:r>
          <w:rPr>
            <w:rStyle w:val="Hyperlink"/>
            <w:noProof/>
          </w:rPr>
          <w:t>Q: What’s the expected visitor number, and how confident are you?</w:t>
        </w:r>
        <w:r>
          <w:rPr>
            <w:noProof/>
          </w:rPr>
          <w:tab/>
          <w:fldChar w:fldCharType="begin"/>
          <w:instrText xml:space="preserve"> PAGEREF _Toc231607582 \h </w:instrText>
          <w:fldChar w:fldCharType="separate"/>
          <w:t>1</w:t>
          <w:fldChar w:fldCharType="end"/>
        </w:r>
      </w:hyperlink>
    </w:p>
    <w:p w14:paraId="24D18F95" w14:textId="77777777" w:rsidR="003F292F" w:rsidRDefault="003F292F">
      <w:pPr>
        <w:pStyle w:val="TOC3"/>
        <w:tabs>
          <w:tab w:val="right" w:leader="dot" w:pos="9350"/>
        </w:tabs>
        <w:rPr>
          <w:noProof/>
        </w:rPr>
      </w:pPr>
      <w:hyperlink w:anchor="_Toc231607583" w:history="1">
        <w:r>
          <w:rPr>
            <w:rStyle w:val="Hyperlink"/>
            <w:noProof/>
          </w:rPr>
          <w:t>Q: Is TR a complicated figure to honor in 2026?</w:t>
        </w:r>
        <w:r>
          <w:rPr>
            <w:noProof/>
          </w:rPr>
          <w:tab/>
          <w:fldChar w:fldCharType="begin"/>
          <w:instrText xml:space="preserve"> PAGEREF _Toc231607583 \h </w:instrText>
          <w:fldChar w:fldCharType="separate"/>
          <w:t>1</w:t>
          <w:fldChar w:fldCharType="end"/>
        </w:r>
      </w:hyperlink>
    </w:p>
    <w:p w14:paraId="167E0566" w14:textId="77777777" w:rsidR="003F292F" w:rsidRDefault="003F292F">
      <w:pPr>
        <w:pStyle w:val="TOC3"/>
        <w:tabs>
          <w:tab w:val="right" w:leader="dot" w:pos="9350"/>
        </w:tabs>
        <w:rPr>
          <w:noProof/>
        </w:rPr>
      </w:pPr>
      <w:hyperlink w:anchor="_Toc231607584" w:history="1">
        <w:r>
          <w:rPr>
            <w:rStyle w:val="Hyperlink"/>
            <w:noProof/>
          </w:rPr>
          <w:t>Q: What is happening with the equestrian statue?</w:t>
        </w:r>
        <w:r>
          <w:rPr>
            <w:noProof/>
          </w:rPr>
          <w:tab/>
          <w:fldChar w:fldCharType="begin"/>
          <w:instrText xml:space="preserve"> PAGEREF _Toc231607584 \h </w:instrText>
          <w:fldChar w:fldCharType="separate"/>
          <w:t>1</w:t>
          <w:fldChar w:fldCharType="end"/>
        </w:r>
      </w:hyperlink>
    </w:p>
    <w:p w14:paraId="7BA1CB5B" w14:textId="77777777" w:rsidR="003F292F" w:rsidRDefault="003F292F">
      <w:pPr>
        <w:pStyle w:val="TOC3"/>
        <w:tabs>
          <w:tab w:val="right" w:leader="dot" w:pos="9350"/>
        </w:tabs>
        <w:rPr>
          <w:noProof/>
        </w:rPr>
      </w:pPr>
      <w:hyperlink w:anchor="_Toc231607585" w:history="1">
        <w:r>
          <w:rPr>
            <w:rStyle w:val="Hyperlink"/>
            <w:noProof/>
          </w:rPr>
          <w:t>Q: The Library uses AI to let visitors “talk to” Roosevelt. Is it ethical — and accurate — to put words in a dead president’s mouth?</w:t>
        </w:r>
        <w:r>
          <w:rPr>
            <w:noProof/>
          </w:rPr>
          <w:tab/>
          <w:fldChar w:fldCharType="begin"/>
          <w:instrText xml:space="preserve"> PAGEREF _Toc231607585 \h </w:instrText>
          <w:fldChar w:fldCharType="separate"/>
          <w:t>1</w:t>
          <w:fldChar w:fldCharType="end"/>
        </w:r>
      </w:hyperlink>
    </w:p>
    <w:p w14:paraId="09034FD5" w14:textId="77777777" w:rsidR="003F292F" w:rsidRDefault="003F292F">
      <w:pPr>
        <w:pStyle w:val="TOC3"/>
        <w:tabs>
          <w:tab w:val="right" w:leader="dot" w:pos="9350"/>
        </w:tabs>
        <w:rPr>
          <w:noProof/>
        </w:rPr>
      </w:pPr>
      <w:hyperlink w:anchor="_Toc231607586" w:history="1">
        <w:r>
          <w:rPr>
            <w:rStyle w:val="Hyperlink"/>
            <w:noProof/>
          </w:rPr>
          <w:t>Q: How will TRPL handle politically charged questions about TR’s legacy?</w:t>
        </w:r>
        <w:r>
          <w:rPr>
            <w:noProof/>
          </w:rPr>
          <w:tab/>
          <w:fldChar w:fldCharType="begin"/>
          <w:instrText xml:space="preserve"> PAGEREF _Toc231607586 \h </w:instrText>
          <w:fldChar w:fldCharType="separate"/>
          <w:t>1</w:t>
          <w:fldChar w:fldCharType="end"/>
        </w:r>
      </w:hyperlink>
    </w:p>
    <w:p w14:paraId="5F1A55E6" w14:textId="77777777" w:rsidR="003F292F" w:rsidRDefault="003F292F">
      <w:pPr>
        <w:pStyle w:val="TOC3"/>
        <w:tabs>
          <w:tab w:val="right" w:leader="dot" w:pos="9350"/>
        </w:tabs>
        <w:rPr>
          <w:noProof/>
        </w:rPr>
      </w:pPr>
      <w:hyperlink w:anchor="_Toc231607587" w:history="1">
        <w:r>
          <w:rPr>
            <w:rStyle w:val="Hyperlink"/>
            <w:noProof/>
          </w:rPr>
          <w:t>Q: What is the relationship with Theodore Roosevelt National Park?</w:t>
        </w:r>
        <w:r>
          <w:rPr>
            <w:noProof/>
          </w:rPr>
          <w:tab/>
          <w:fldChar w:fldCharType="begin"/>
          <w:instrText xml:space="preserve"> PAGEREF _Toc231607587 \h </w:instrText>
          <w:fldChar w:fldCharType="separate"/>
          <w:t>1</w:t>
          <w:fldChar w:fldCharType="end"/>
        </w:r>
      </w:hyperlink>
    </w:p>
    <w:p w14:paraId="105E4940" w14:textId="77777777" w:rsidR="003F292F" w:rsidRDefault="003F292F">
      <w:pPr>
        <w:pStyle w:val="TOC3"/>
        <w:tabs>
          <w:tab w:val="right" w:leader="dot" w:pos="9350"/>
        </w:tabs>
        <w:rPr>
          <w:noProof/>
        </w:rPr>
      </w:pPr>
      <w:hyperlink w:anchor="_Toc231607588" w:history="1">
        <w:r>
          <w:rPr>
            <w:rStyle w:val="Hyperlink"/>
            <w:noProof/>
          </w:rPr>
          <w:t>Q: How is the Roosevelt family involved?</w:t>
        </w:r>
        <w:r>
          <w:rPr>
            <w:noProof/>
          </w:rPr>
          <w:tab/>
          <w:fldChar w:fldCharType="begin"/>
          <w:instrText xml:space="preserve"> PAGEREF _Toc231607588 \h </w:instrText>
          <w:fldChar w:fldCharType="separate"/>
          <w:t>1</w:t>
          <w:fldChar w:fldCharType="end"/>
        </w:r>
      </w:hyperlink>
    </w:p>
    <w:p w14:paraId="0C2CD6EC" w14:textId="77777777" w:rsidR="003F292F" w:rsidRDefault="003F292F">
      <w:pPr>
        <w:pStyle w:val="TOC3"/>
        <w:tabs>
          <w:tab w:val="right" w:leader="dot" w:pos="9350"/>
        </w:tabs>
        <w:rPr>
          <w:noProof/>
        </w:rPr>
      </w:pPr>
      <w:hyperlink w:anchor="_Toc231607589" w:history="1">
        <w:r>
          <w:rPr>
            <w:rStyle w:val="Hyperlink"/>
            <w:noProof/>
          </w:rPr>
          <w:t>Q: What happens after July 4, 2026?</w:t>
        </w:r>
        <w:r>
          <w:rPr>
            <w:noProof/>
          </w:rPr>
          <w:tab/>
          <w:fldChar w:fldCharType="begin"/>
          <w:instrText xml:space="preserve"> PAGEREF _Toc231607589 \h </w:instrText>
          <w:fldChar w:fldCharType="separate"/>
          <w:t>1</w:t>
          <w:fldChar w:fldCharType="end"/>
        </w:r>
      </w:hyperlink>
    </w:p>
    <w:p w14:paraId="2F3DD7D4" w14:textId="77777777" w:rsidR="003F292F" w:rsidRDefault="003F292F">
      <w:pPr>
        <w:pStyle w:val="TOC2"/>
        <w:tabs>
          <w:tab w:val="right" w:leader="dot" w:pos="9350"/>
        </w:tabs>
        <w:rPr>
          <w:noProof/>
        </w:rPr>
      </w:pPr>
      <w:hyperlink w:anchor="_Toc231607590" w:history="1">
        <w:r>
          <w:rPr>
            <w:rStyle w:val="Hyperlink"/>
            <w:noProof/>
          </w:rPr>
          <w:t>9.7  Quick-Reference Fact Card</w:t>
        </w:r>
        <w:r>
          <w:rPr>
            <w:noProof/>
          </w:rPr>
          <w:tab/>
          <w:fldChar w:fldCharType="begin"/>
          <w:instrText xml:space="preserve"> PAGEREF _Toc231607590 \h </w:instrText>
          <w:fldChar w:fldCharType="separate"/>
          <w:t>1</w:t>
          <w:fldChar w:fldCharType="end"/>
        </w:r>
      </w:hyperlink>
    </w:p>
    <w:p w14:paraId="728DAD6A" w14:textId="77777777" w:rsidR="003F292F" w:rsidRDefault="003F292F">
      <w:pPr>
        <w:pStyle w:val="TOC2"/>
        <w:tabs>
          <w:tab w:val="right" w:leader="dot" w:pos="9350"/>
        </w:tabs>
        <w:rPr>
          <w:noProof/>
        </w:rPr>
      </w:pPr>
      <w:hyperlink w:anchor="_Toc231607591" w:history="1">
        <w:r>
          <w:rPr>
            <w:rStyle w:val="Hyperlink"/>
            <w:noProof/>
          </w:rPr>
          <w:t>9.8  Suggested Story Angles</w:t>
        </w:r>
        <w:r>
          <w:rPr>
            <w:noProof/>
          </w:rPr>
          <w:tab/>
          <w:fldChar w:fldCharType="begin"/>
          <w:instrText xml:space="preserve"> PAGEREF _Toc231607591 \h </w:instrText>
          <w:fldChar w:fldCharType="separate"/>
          <w:t>1</w:t>
          <w:fldChar w:fldCharType="end"/>
        </w:r>
      </w:hyperlink>
    </w:p>
    <w:p w14:paraId="4042ADB3" w14:textId="77777777" w:rsidR="003F292F" w:rsidRDefault="003F292F">
      <w:pPr>
        <w:pStyle w:val="TOC3"/>
        <w:tabs>
          <w:tab w:val="right" w:leader="dot" w:pos="9350"/>
        </w:tabs>
        <w:rPr>
          <w:noProof/>
        </w:rPr>
      </w:pPr>
      <w:hyperlink w:anchor="_Toc231607592" w:history="1">
        <w:r>
          <w:rPr>
            <w:rStyle w:val="Hyperlink"/>
            <w:noProof/>
          </w:rPr>
          <w:t>1. The architecture and engineering story</w:t>
        </w:r>
        <w:r>
          <w:rPr>
            <w:noProof/>
          </w:rPr>
          <w:tab/>
          <w:fldChar w:fldCharType="begin"/>
          <w:instrText xml:space="preserve"> PAGEREF _Toc231607592 \h </w:instrText>
          <w:fldChar w:fldCharType="separate"/>
          <w:t>1</w:t>
          <w:fldChar w:fldCharType="end"/>
        </w:r>
      </w:hyperlink>
    </w:p>
    <w:p w14:paraId="590E7EF9" w14:textId="77777777" w:rsidR="003F292F" w:rsidRDefault="003F292F">
      <w:pPr>
        <w:pStyle w:val="TOC3"/>
        <w:tabs>
          <w:tab w:val="right" w:leader="dot" w:pos="9350"/>
        </w:tabs>
        <w:rPr>
          <w:noProof/>
        </w:rPr>
      </w:pPr>
      <w:hyperlink w:anchor="_Toc231607593" w:history="1">
        <w:r>
          <w:rPr>
            <w:rStyle w:val="Hyperlink"/>
            <w:noProof/>
          </w:rPr>
          <w:t>2. The conservation story</w:t>
        </w:r>
        <w:r>
          <w:rPr>
            <w:noProof/>
          </w:rPr>
          <w:tab/>
          <w:fldChar w:fldCharType="begin"/>
          <w:instrText xml:space="preserve"> PAGEREF _Toc231607593 \h </w:instrText>
          <w:fldChar w:fldCharType="separate"/>
          <w:t>1</w:t>
          <w:fldChar w:fldCharType="end"/>
        </w:r>
      </w:hyperlink>
    </w:p>
    <w:p w14:paraId="1C29F339" w14:textId="77777777" w:rsidR="003F292F" w:rsidRDefault="003F292F">
      <w:pPr>
        <w:pStyle w:val="TOC3"/>
        <w:tabs>
          <w:tab w:val="right" w:leader="dot" w:pos="9350"/>
        </w:tabs>
        <w:rPr>
          <w:noProof/>
        </w:rPr>
      </w:pPr>
      <w:hyperlink w:anchor="_Toc231607594" w:history="1">
        <w:r>
          <w:rPr>
            <w:rStyle w:val="Hyperlink"/>
            <w:noProof/>
          </w:rPr>
          <w:t>3. The America 250 story</w:t>
        </w:r>
        <w:r>
          <w:rPr>
            <w:noProof/>
          </w:rPr>
          <w:tab/>
          <w:fldChar w:fldCharType="begin"/>
          <w:instrText xml:space="preserve"> PAGEREF _Toc231607594 \h </w:instrText>
          <w:fldChar w:fldCharType="separate"/>
          <w:t>1</w:t>
          <w:fldChar w:fldCharType="end"/>
        </w:r>
      </w:hyperlink>
    </w:p>
    <w:p w14:paraId="1064803E" w14:textId="77777777" w:rsidR="003F292F" w:rsidRDefault="003F292F">
      <w:pPr>
        <w:pStyle w:val="TOC3"/>
        <w:tabs>
          <w:tab w:val="right" w:leader="dot" w:pos="9350"/>
        </w:tabs>
        <w:rPr>
          <w:noProof/>
        </w:rPr>
      </w:pPr>
      <w:hyperlink w:anchor="_Toc231607595" w:history="1">
        <w:r>
          <w:rPr>
            <w:rStyle w:val="Hyperlink"/>
            <w:noProof/>
          </w:rPr>
          <w:t>4. The small-town transformation story</w:t>
        </w:r>
        <w:r>
          <w:rPr>
            <w:noProof/>
          </w:rPr>
          <w:tab/>
          <w:fldChar w:fldCharType="begin"/>
          <w:instrText xml:space="preserve"> PAGEREF _Toc231607595 \h </w:instrText>
          <w:fldChar w:fldCharType="separate"/>
          <w:t>1</w:t>
          <w:fldChar w:fldCharType="end"/>
        </w:r>
      </w:hyperlink>
    </w:p>
    <w:p w14:paraId="7A987647" w14:textId="77777777" w:rsidR="003F292F" w:rsidRDefault="003F292F">
      <w:pPr>
        <w:pStyle w:val="TOC3"/>
        <w:tabs>
          <w:tab w:val="right" w:leader="dot" w:pos="9350"/>
        </w:tabs>
        <w:rPr>
          <w:noProof/>
        </w:rPr>
      </w:pPr>
      <w:hyperlink w:anchor="_Toc231607596" w:history="1">
        <w:r>
          <w:rPr>
            <w:rStyle w:val="Hyperlink"/>
            <w:noProof/>
          </w:rPr>
          <w:t>5. The technology and AI story</w:t>
        </w:r>
        <w:r>
          <w:rPr>
            <w:noProof/>
          </w:rPr>
          <w:tab/>
          <w:fldChar w:fldCharType="begin"/>
          <w:instrText xml:space="preserve"> PAGEREF _Toc231607596 \h </w:instrText>
          <w:fldChar w:fldCharType="separate"/>
          <w:t>1</w:t>
          <w:fldChar w:fldCharType="end"/>
        </w:r>
      </w:hyperlink>
    </w:p>
    <w:p w14:paraId="45FE84FE" w14:textId="77777777" w:rsidR="003F292F" w:rsidRDefault="003F292F">
      <w:pPr>
        <w:pStyle w:val="TOC3"/>
        <w:tabs>
          <w:tab w:val="right" w:leader="dot" w:pos="9350"/>
        </w:tabs>
        <w:rPr>
          <w:noProof/>
        </w:rPr>
      </w:pPr>
      <w:hyperlink w:anchor="_Toc231607597" w:history="1">
        <w:r>
          <w:rPr>
            <w:rStyle w:val="Hyperlink"/>
            <w:noProof/>
          </w:rPr>
          <w:t>6. The reckoning story</w:t>
        </w:r>
        <w:r>
          <w:rPr>
            <w:noProof/>
          </w:rPr>
          <w:tab/>
          <w:fldChar w:fldCharType="begin"/>
          <w:instrText xml:space="preserve"> PAGEREF _Toc231607597 \h </w:instrText>
          <w:fldChar w:fldCharType="separate"/>
          <w:t>1</w:t>
          <w:fldChar w:fldCharType="end"/>
        </w:r>
      </w:hyperlink>
    </w:p>
    <w:p w14:paraId="5040E036" w14:textId="77777777" w:rsidR="003F292F" w:rsidRDefault="003F292F">
      <w:pPr>
        <w:pStyle w:val="TOC3"/>
        <w:tabs>
          <w:tab w:val="right" w:leader="dot" w:pos="9350"/>
        </w:tabs>
        <w:rPr>
          <w:noProof/>
        </w:rPr>
      </w:pPr>
      <w:hyperlink w:anchor="_Toc231607598" w:history="1">
        <w:r>
          <w:rPr>
            <w:rStyle w:val="Hyperlink"/>
            <w:noProof/>
          </w:rPr>
          <w:t>7. The Roosevelt-in-the-Badlands story</w:t>
        </w:r>
        <w:r>
          <w:rPr>
            <w:noProof/>
          </w:rPr>
          <w:tab/>
          <w:fldChar w:fldCharType="begin"/>
          <w:instrText xml:space="preserve"> PAGEREF _Toc231607598 \h </w:instrText>
          <w:fldChar w:fldCharType="separate"/>
          <w:t>1</w:t>
          <w:fldChar w:fldCharType="end"/>
        </w:r>
      </w:hyperlink>
    </w:p>
    <w:p w14:paraId="63E64C96" w14:textId="77777777" w:rsidR="003F292F" w:rsidRDefault="003F292F">
      <w:pPr>
        <w:pStyle w:val="TOC3"/>
        <w:tabs>
          <w:tab w:val="right" w:leader="dot" w:pos="9350"/>
        </w:tabs>
        <w:rPr>
          <w:noProof/>
        </w:rPr>
      </w:pPr>
      <w:hyperlink w:anchor="_Toc231607599" w:history="1">
        <w:r>
          <w:rPr>
            <w:rStyle w:val="Hyperlink"/>
            <w:noProof/>
          </w:rPr>
          <w:t>8. The presidential-library-renaissance story</w:t>
        </w:r>
        <w:r>
          <w:rPr>
            <w:noProof/>
          </w:rPr>
          <w:tab/>
          <w:fldChar w:fldCharType="begin"/>
          <w:instrText xml:space="preserve"> PAGEREF _Toc231607599 \h </w:instrText>
          <w:fldChar w:fldCharType="separate"/>
          <w:t>1</w:t>
          <w:fldChar w:fldCharType="end"/>
        </w:r>
      </w:hyperlink>
    </w:p>
    <w:p w14:paraId="1514EF96" w14:textId="77777777" w:rsidR="003F292F" w:rsidRDefault="003F292F">
      <w:pPr>
        <w:pStyle w:val="TOC1"/>
        <w:tabs>
          <w:tab w:val="right" w:leader="dot" w:pos="9350"/>
        </w:tabs>
        <w:rPr>
          <w:noProof/>
        </w:rPr>
      </w:pPr>
      <w:hyperlink w:anchor="_Toc231607600" w:history="1">
        <w:r>
          <w:rPr>
            <w:rStyle w:val="Hyperlink"/>
            <w:noProof/>
          </w:rPr>
          <w:t>PART TEN  ·  Appendices</w:t>
        </w:r>
        <w:r>
          <w:rPr>
            <w:noProof/>
          </w:rPr>
          <w:tab/>
          <w:fldChar w:fldCharType="begin"/>
          <w:instrText xml:space="preserve"> PAGEREF _Toc231607600 \h </w:instrText>
          <w:fldChar w:fldCharType="separate"/>
          <w:t>1</w:t>
          <w:fldChar w:fldCharType="end"/>
        </w:r>
      </w:hyperlink>
    </w:p>
    <w:p w14:paraId="5F37FFD8" w14:textId="77777777" w:rsidR="003F292F" w:rsidRDefault="003F292F">
      <w:pPr>
        <w:pStyle w:val="TOC2"/>
        <w:tabs>
          <w:tab w:val="right" w:leader="dot" w:pos="9350"/>
        </w:tabs>
        <w:rPr>
          <w:noProof/>
        </w:rPr>
      </w:pPr>
      <w:hyperlink w:anchor="_Toc231607601" w:history="1">
        <w:r>
          <w:rPr>
            <w:rStyle w:val="Hyperlink"/>
            <w:noProof/>
          </w:rPr>
          <w:t>Appendix A  ·  Master Timeline</w:t>
        </w:r>
        <w:r>
          <w:rPr>
            <w:noProof/>
          </w:rPr>
          <w:tab/>
          <w:fldChar w:fldCharType="begin"/>
          <w:instrText xml:space="preserve"> PAGEREF _Toc231607601 \h </w:instrText>
          <w:fldChar w:fldCharType="separate"/>
          <w:t>1</w:t>
          <w:fldChar w:fldCharType="end"/>
        </w:r>
      </w:hyperlink>
    </w:p>
    <w:p w14:paraId="025EDDB6" w14:textId="77777777" w:rsidR="003F292F" w:rsidRDefault="003F292F">
      <w:pPr>
        <w:pStyle w:val="TOC2"/>
        <w:tabs>
          <w:tab w:val="right" w:leader="dot" w:pos="9350"/>
        </w:tabs>
        <w:rPr>
          <w:noProof/>
        </w:rPr>
      </w:pPr>
      <w:hyperlink w:anchor="_Toc231607602" w:history="1">
        <w:r>
          <w:rPr>
            <w:rStyle w:val="Hyperlink"/>
            <w:noProof/>
          </w:rPr>
          <w:t>Appendix B  ·  Glossary</w:t>
        </w:r>
        <w:r>
          <w:rPr>
            <w:noProof/>
          </w:rPr>
          <w:tab/>
          <w:fldChar w:fldCharType="begin"/>
          <w:instrText xml:space="preserve"> PAGEREF _Toc231607602 \h </w:instrText>
          <w:fldChar w:fldCharType="separate"/>
          <w:t>1</w:t>
          <w:fldChar w:fldCharType="end"/>
        </w:r>
      </w:hyperlink>
    </w:p>
    <w:p w14:paraId="0C6C333C" w14:textId="77777777" w:rsidR="003F292F" w:rsidRDefault="003F292F">
      <w:pPr>
        <w:pStyle w:val="TOC2"/>
        <w:tabs>
          <w:tab w:val="right" w:leader="dot" w:pos="9350"/>
        </w:tabs>
        <w:rPr>
          <w:noProof/>
        </w:rPr>
      </w:pPr>
      <w:hyperlink w:anchor="_Toc231607603" w:history="1">
        <w:r>
          <w:rPr>
            <w:rStyle w:val="Hyperlink"/>
            <w:noProof/>
          </w:rPr>
          <w:t>Appendix C  ·  Selected Bibliography &amp; Further Reading</w:t>
        </w:r>
        <w:r>
          <w:rPr>
            <w:noProof/>
          </w:rPr>
          <w:tab/>
          <w:fldChar w:fldCharType="begin"/>
          <w:instrText xml:space="preserve"> PAGEREF _Toc231607603 \h </w:instrText>
          <w:fldChar w:fldCharType="separate"/>
          <w:t>1</w:t>
          <w:fldChar w:fldCharType="end"/>
        </w:r>
      </w:hyperlink>
    </w:p>
    <w:p w14:paraId="2DF64D68" w14:textId="77777777" w:rsidR="003F292F" w:rsidRDefault="003F292F">
      <w:pPr>
        <w:pStyle w:val="TOC3"/>
        <w:tabs>
          <w:tab w:val="right" w:leader="dot" w:pos="9350"/>
        </w:tabs>
        <w:rPr>
          <w:noProof/>
        </w:rPr>
      </w:pPr>
      <w:hyperlink w:anchor="_Toc231607604" w:history="1">
        <w:r>
          <w:rPr>
            <w:rStyle w:val="Hyperlink"/>
            <w:noProof/>
          </w:rPr>
          <w:t>The major modern TR biographies</w:t>
        </w:r>
        <w:r>
          <w:rPr>
            <w:noProof/>
          </w:rPr>
          <w:tab/>
          <w:fldChar w:fldCharType="begin"/>
          <w:instrText xml:space="preserve"> PAGEREF _Toc231607604 \h </w:instrText>
          <w:fldChar w:fldCharType="separate"/>
          <w:t>1</w:t>
          <w:fldChar w:fldCharType="end"/>
        </w:r>
      </w:hyperlink>
    </w:p>
    <w:p w14:paraId="5D0459A0" w14:textId="77777777" w:rsidR="003F292F" w:rsidRDefault="003F292F">
      <w:pPr>
        <w:pStyle w:val="TOC3"/>
        <w:tabs>
          <w:tab w:val="right" w:leader="dot" w:pos="9350"/>
        </w:tabs>
        <w:rPr>
          <w:noProof/>
        </w:rPr>
      </w:pPr>
      <w:hyperlink w:anchor="_Toc231607605" w:history="1">
        <w:r>
          <w:rPr>
            <w:rStyle w:val="Hyperlink"/>
            <w:noProof/>
          </w:rPr>
          <w:t>Roosevelt’s own writings</w:t>
        </w:r>
        <w:r>
          <w:rPr>
            <w:noProof/>
          </w:rPr>
          <w:tab/>
          <w:fldChar w:fldCharType="begin"/>
          <w:instrText xml:space="preserve"> PAGEREF _Toc231607605 \h </w:instrText>
          <w:fldChar w:fldCharType="separate"/>
          <w:t>1</w:t>
          <w:fldChar w:fldCharType="end"/>
        </w:r>
      </w:hyperlink>
    </w:p>
    <w:p w14:paraId="0AEF2B54" w14:textId="77777777" w:rsidR="003F292F" w:rsidRDefault="003F292F">
      <w:pPr>
        <w:pStyle w:val="TOC3"/>
        <w:tabs>
          <w:tab w:val="right" w:leader="dot" w:pos="9350"/>
        </w:tabs>
        <w:rPr>
          <w:noProof/>
        </w:rPr>
      </w:pPr>
      <w:hyperlink w:anchor="_Toc231607606" w:history="1">
        <w:r>
          <w:rPr>
            <w:rStyle w:val="Hyperlink"/>
            <w:noProof/>
          </w:rPr>
          <w:t>Primary archives</w:t>
        </w:r>
        <w:r>
          <w:rPr>
            <w:noProof/>
          </w:rPr>
          <w:tab/>
          <w:fldChar w:fldCharType="begin"/>
          <w:instrText xml:space="preserve"> PAGEREF _Toc231607606 \h </w:instrText>
          <w:fldChar w:fldCharType="separate"/>
          <w:t>1</w:t>
          <w:fldChar w:fldCharType="end"/>
        </w:r>
      </w:hyperlink>
    </w:p>
    <w:p w14:paraId="145DE95E" w14:textId="77777777" w:rsidR="003F292F" w:rsidRDefault="003F292F">
      <w:pPr>
        <w:pStyle w:val="TOC3"/>
        <w:tabs>
          <w:tab w:val="right" w:leader="dot" w:pos="9350"/>
        </w:tabs>
        <w:rPr>
          <w:noProof/>
        </w:rPr>
      </w:pPr>
      <w:hyperlink w:anchor="_Toc231607607" w:history="1">
        <w:r>
          <w:rPr>
            <w:rStyle w:val="Hyperlink"/>
            <w:noProof/>
          </w:rPr>
          <w:t>On Medora and the Badlands</w:t>
        </w:r>
        <w:r>
          <w:rPr>
            <w:noProof/>
          </w:rPr>
          <w:tab/>
          <w:fldChar w:fldCharType="begin"/>
          <w:instrText xml:space="preserve"> PAGEREF _Toc231607607 \h </w:instrText>
          <w:fldChar w:fldCharType="separate"/>
          <w:t>1</w:t>
          <w:fldChar w:fldCharType="end"/>
        </w:r>
      </w:hyperlink>
    </w:p>
    <w:p w14:paraId="71CE894C" w14:textId="77777777" w:rsidR="003F292F" w:rsidRDefault="003F292F">
      <w:pPr>
        <w:pStyle w:val="TOC3"/>
        <w:tabs>
          <w:tab w:val="right" w:leader="dot" w:pos="9350"/>
        </w:tabs>
        <w:rPr>
          <w:noProof/>
        </w:rPr>
      </w:pPr>
      <w:hyperlink w:anchor="_Toc231607608" w:history="1">
        <w:r>
          <w:rPr>
            <w:rStyle w:val="Hyperlink"/>
            <w:noProof/>
          </w:rPr>
          <w:t>On the Library project itself</w:t>
        </w:r>
        <w:r>
          <w:rPr>
            <w:noProof/>
          </w:rPr>
          <w:tab/>
          <w:fldChar w:fldCharType="begin"/>
          <w:instrText xml:space="preserve"> PAGEREF _Toc231607608 \h </w:instrText>
          <w:fldChar w:fldCharType="separate"/>
          <w:t>1</w:t>
          <w:fldChar w:fldCharType="end"/>
        </w:r>
      </w:hyperlink>
    </w:p>
    <w:p w14:paraId="1B7613C2" w14:textId="77777777" w:rsidR="003F292F" w:rsidRDefault="003F292F">
      <w:pPr>
        <w:pStyle w:val="TOC2"/>
        <w:tabs>
          <w:tab w:val="right" w:leader="dot" w:pos="9350"/>
        </w:tabs>
        <w:rPr>
          <w:noProof/>
        </w:rPr>
      </w:pPr>
      <w:hyperlink w:anchor="_Toc231607609" w:history="1">
        <w:r>
          <w:rPr>
            <w:rStyle w:val="Hyperlink"/>
            <w:noProof/>
          </w:rPr>
          <w:t>Appendix D  ·  Partner Fact Sheets</w:t>
        </w:r>
        <w:r>
          <w:rPr>
            <w:noProof/>
          </w:rPr>
          <w:tab/>
          <w:fldChar w:fldCharType="begin"/>
          <w:instrText xml:space="preserve"> PAGEREF _Toc231607609 \h </w:instrText>
          <w:fldChar w:fldCharType="separate"/>
          <w:t>1</w:t>
          <w:fldChar w:fldCharType="end"/>
        </w:r>
      </w:hyperlink>
    </w:p>
    <w:p w14:paraId="1BE0C994" w14:textId="77777777" w:rsidR="003F292F" w:rsidRDefault="003F292F">
      <w:pPr>
        <w:pStyle w:val="TOC2"/>
        <w:tabs>
          <w:tab w:val="right" w:leader="dot" w:pos="9350"/>
        </w:tabs>
        <w:rPr>
          <w:noProof/>
        </w:rPr>
      </w:pPr>
      <w:hyperlink w:anchor="_Toc231607610" w:history="1">
        <w:r>
          <w:rPr>
            <w:rStyle w:val="Hyperlink"/>
            <w:noProof/>
          </w:rPr>
          <w:t>Appendix E  ·  Selected TR Speeches &amp; Documents</w:t>
        </w:r>
        <w:r>
          <w:rPr>
            <w:noProof/>
          </w:rPr>
          <w:tab/>
          <w:fldChar w:fldCharType="begin"/>
          <w:instrText xml:space="preserve"> PAGEREF _Toc231607610 \h </w:instrText>
          <w:fldChar w:fldCharType="separate"/>
          <w:t>1</w:t>
          <w:fldChar w:fldCharType="end"/>
        </w:r>
      </w:hyperlink>
    </w:p>
    <w:p w14:paraId="19A1ECEA" w14:textId="77777777" w:rsidR="003F292F" w:rsidRDefault="003F292F">
      <w:pPr>
        <w:pStyle w:val="TOC2"/>
        <w:tabs>
          <w:tab w:val="right" w:leader="dot" w:pos="9350"/>
        </w:tabs>
        <w:rPr>
          <w:noProof/>
        </w:rPr>
      </w:pPr>
      <w:hyperlink w:anchor="_Toc231607611" w:history="1">
        <w:r>
          <w:rPr>
            <w:rStyle w:val="Hyperlink"/>
            <w:noProof/>
          </w:rPr>
          <w:t>Appendix F  ·  Map Suite</w:t>
        </w:r>
        <w:r>
          <w:rPr>
            <w:noProof/>
          </w:rPr>
          <w:tab/>
          <w:fldChar w:fldCharType="begin"/>
          <w:instrText xml:space="preserve"> PAGEREF _Toc231607611 \h </w:instrText>
          <w:fldChar w:fldCharType="separate"/>
          <w:t>1</w:t>
          <w:fldChar w:fldCharType="end"/>
        </w:r>
      </w:hyperlink>
    </w:p>
    <w:p w14:paraId="740A7EAF" w14:textId="77777777" w:rsidR="003F292F" w:rsidRDefault="003F292F">
      <w:pPr>
        <w:pStyle w:val="TOC2"/>
        <w:tabs>
          <w:tab w:val="right" w:leader="dot" w:pos="9350"/>
        </w:tabs>
        <w:rPr>
          <w:noProof/>
        </w:rPr>
      </w:pPr>
      <w:hyperlink w:anchor="_Toc231607612" w:history="1">
        <w:r>
          <w:rPr>
            <w:rStyle w:val="Hyperlink"/>
            <w:noProof/>
          </w:rPr>
          <w:t>Appendix G  ·  Quick-Look Numbers</w:t>
        </w:r>
        <w:r>
          <w:rPr>
            <w:noProof/>
          </w:rPr>
          <w:tab/>
          <w:fldChar w:fldCharType="begin"/>
          <w:instrText xml:space="preserve"> PAGEREF _Toc231607612 \h </w:instrText>
          <w:fldChar w:fldCharType="separate"/>
          <w:t>1</w:t>
          <w:fldChar w:fldCharType="end"/>
        </w:r>
      </w:hyperlink>
    </w:p>
    <w:p w14:paraId="51AAE9D2" w14:textId="77777777" w:rsidR="003F292F" w:rsidRDefault="003F292F">
      <w:pPr>
        <w:pStyle w:val="TOC2"/>
        <w:tabs>
          <w:tab w:val="right" w:leader="dot" w:pos="9350"/>
        </w:tabs>
        <w:rPr>
          <w:noProof/>
        </w:rPr>
      </w:pPr>
      <w:hyperlink w:anchor="_Toc231607613" w:history="1">
        <w:r>
          <w:rPr>
            <w:rStyle w:val="Hyperlink"/>
            <w:noProof/>
          </w:rPr>
          <w:t>Appendix H  ·  Press Office Contact Sheet</w:t>
        </w:r>
        <w:r>
          <w:rPr>
            <w:noProof/>
          </w:rPr>
          <w:tab/>
          <w:fldChar w:fldCharType="begin"/>
          <w:instrText xml:space="preserve"> PAGEREF _Toc231607613 \h </w:instrText>
          <w:fldChar w:fldCharType="separate"/>
          <w:t>1</w:t>
          <w:fldChar w:fldCharType="end"/>
        </w:r>
      </w:hyperlink>
    </w:p>
    <w:p w14:paraId="24D90CDC" w14:textId="77777777" w:rsidR="003F292F" w:rsidRDefault="003F292F">
      <w:pPr>
        <w:pStyle w:val="TOC2"/>
        <w:tabs>
          <w:tab w:val="right" w:leader="dot" w:pos="9350"/>
        </w:tabs>
        <w:rPr>
          <w:noProof/>
        </w:rPr>
      </w:pPr>
      <w:hyperlink w:anchor="_Toc231607614" w:history="1">
        <w:r>
          <w:rPr>
            <w:rStyle w:val="Hyperlink"/>
            <w:noProof/>
          </w:rPr>
          <w:t>Appendix I  ·  Pronunciation Guide</w:t>
        </w:r>
        <w:r>
          <w:rPr>
            <w:noProof/>
          </w:rPr>
          <w:tab/>
          <w:fldChar w:fldCharType="begin"/>
          <w:instrText xml:space="preserve"> PAGEREF _Toc231607614 \h </w:instrText>
          <w:fldChar w:fldCharType="separate"/>
          <w:t>1</w:t>
          <w:fldChar w:fldCharType="end"/>
        </w:r>
      </w:hyperlink>
    </w:p>
    <w:p w14:paraId="35CF1928" w14:textId="77777777" w:rsidR="003F292F" w:rsidRDefault="003F292F">
      <w:pPr>
        <w:pStyle w:val="TOC2"/>
        <w:tabs>
          <w:tab w:val="right" w:leader="dot" w:pos="9350"/>
        </w:tabs>
        <w:rPr>
          <w:noProof/>
        </w:rPr>
      </w:pPr>
      <w:hyperlink w:anchor="_Toc231607615" w:history="1">
        <w:r>
          <w:rPr>
            <w:rStyle w:val="Hyperlink"/>
            <w:noProof/>
          </w:rPr>
          <w:t>Appendix J  ·  TRPL in Context — Peer Presidential Libraries</w:t>
        </w:r>
        <w:r>
          <w:rPr>
            <w:noProof/>
          </w:rPr>
          <w:tab/>
          <w:fldChar w:fldCharType="begin"/>
          <w:instrText xml:space="preserve"> PAGEREF _Toc231607615 \h </w:instrText>
          <w:fldChar w:fldCharType="separate"/>
          <w:t>1</w:t>
          <w:fldChar w:fldCharType="end"/>
        </w:r>
      </w:hyperlink>
    </w:p>
    <w:p w14:paraId="6504E713" w14:textId="77777777" w:rsidR="003F292F" w:rsidRDefault="003F292F">
      <w:pPr>
        <w:pStyle w:val="TOC1"/>
        <w:tabs>
          <w:tab w:val="right" w:leader="dot" w:pos="9350"/>
        </w:tabs>
        <w:rPr>
          <w:noProof/>
        </w:rPr>
      </w:pPr>
      <w:hyperlink w:anchor="_Toc231607616" w:history="1">
        <w:r>
          <w:rPr>
            <w:rStyle w:val="Hyperlink"/>
            <w:noProof/>
          </w:rPr>
          <w:t>PART ELEVEN  ·  Index</w:t>
        </w:r>
        <w:r>
          <w:rPr>
            <w:noProof/>
          </w:rPr>
          <w:tab/>
          <w:fldChar w:fldCharType="begin"/>
          <w:instrText xml:space="preserve"> PAGEREF _Toc231607616 \h </w:instrText>
          <w:fldChar w:fldCharType="separate"/>
          <w:t>1</w:t>
          <w:fldChar w:fldCharType="end"/>
        </w:r>
      </w:hyperlink>
    </w:p>
    <w:p w14:paraId="0821B20D" w14:textId="77777777" w:rsidR="0096790A" w:rsidRDefault="00000000">
      <w:r>
        <w:fldChar w:fldCharType="end"/>
      </w:r>
    </w:p>
    <w:p w14:paraId="0FB850A7" w14:textId="77777777" w:rsidR="0096790A" w:rsidRDefault="0096790A">
      <w:pPr>
        <w:spacing w:before="240" w:after="240"/>
      </w:pPr>
    </w:p>
    <w:p w14:paraId="2CFAC56D" w14:textId="77777777" w:rsidR="0096790A" w:rsidRDefault="00000000">
      <w:pPr>
        <w:spacing w:after="120" w:line="300" w:lineRule="auto"/>
      </w:pPr>
      <w:r>
        <w:t>If the TOC does not display immediately, place your cursor inside it and press F9 to update.</w:t>
      </w:r>
    </w:p>
    <w:p w14:paraId="2B74A743" w14:textId="77777777" w:rsidR="0096790A" w:rsidRDefault="00000000">
      <w:r>
        <w:br w:type="page"/>
      </w:r>
    </w:p>
    <w:p w14:paraId="354185D0" w14:textId="77777777" w:rsidR="0096790A" w:rsidRDefault="00000000">
      <w:pPr>
        <w:pStyle w:val="Heading1"/>
        <w:pageBreakBefore/>
      </w:pPr>
      <w:bookmarkStart w:id="14" w:name="part_one"/>
      <w:bookmarkStart w:id="15" w:name="_Toc231607427"/>
      <w:r>
        <w:lastRenderedPageBreak/>
        <w:t>PART ONE  ·  The Institution</w:t>
      </w:r>
      <w:bookmarkEnd w:id="14"/>
      <w:bookmarkEnd w:id="15"/>
    </w:p>
    <w:p w14:paraId="2DB7598D" w14:textId="77777777" w:rsidR="0096790A" w:rsidRDefault="00000000">
      <w:pPr>
        <w:spacing w:before="240" w:after="240" w:line="360" w:lineRule="auto"/>
        <w:ind w:left="1440" w:right="1440"/>
        <w:jc w:val="center"/>
      </w:pPr>
      <w:r>
        <w:rPr>
          <w:i/>
          <w:iCs/>
          <w:color w:val="E7805D"/>
          <w:sz w:val="28"/>
          <w:szCs w:val="28"/>
        </w:rPr>
        <w:t>“This is a people’s presidential library.”</w:t>
      </w:r>
      <w:r>
        <w:rPr>
          <w:color w:val="5A5E60"/>
          <w:sz w:val="20"/>
          <w:szCs w:val="20"/>
        </w:rPr>
        <w:br/>
        <w:t xml:space="preserve"> — TRPL Story Guide</w:t>
      </w:r>
    </w:p>
    <w:p w14:paraId="6DF339A8" w14:textId="77777777" w:rsidR="0096790A" w:rsidRDefault="00000000">
      <w:pPr>
        <w:pStyle w:val="Heading2"/>
      </w:pPr>
      <w:bookmarkStart w:id="16" w:name="s_1_1"/>
      <w:bookmarkStart w:id="17" w:name="_Toc231607428"/>
      <w:r>
        <w:t>1.1  What the Theodore Roosevelt Presidential Library Is</w:t>
      </w:r>
      <w:bookmarkEnd w:id="16"/>
      <w:bookmarkEnd w:id="1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17F86383"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26F7CE28" w14:textId="77777777" w:rsidR="0096790A" w:rsidRDefault="00000000">
            <w:pPr>
              <w:spacing w:after="120"/>
            </w:pPr>
            <w:r>
              <w:rPr>
                <w:rFonts w:ascii="Arial Narrow" w:eastAsia="Arial Narrow" w:hAnsi="Arial Narrow" w:cs="Arial Narrow"/>
                <w:b/>
                <w:bCs/>
                <w:color w:val="092A4D"/>
              </w:rPr>
              <w:t>AT A GLANCE</w:t>
            </w:r>
          </w:p>
          <w:p w14:paraId="0BAC8C35" w14:textId="77777777" w:rsidR="0096790A" w:rsidRDefault="00000000">
            <w:pPr>
              <w:pStyle w:val="ListParagraph"/>
              <w:numPr>
                <w:ilvl w:val="0"/>
                <w:numId w:val="2"/>
              </w:numPr>
              <w:spacing w:after="60" w:line="260" w:lineRule="auto"/>
            </w:pPr>
            <w:r>
              <w:rPr>
                <w:sz w:val="20"/>
                <w:szCs w:val="20"/>
              </w:rPr>
              <w:t>A new, privately funded presidential library and museum opening July 4, 2026 in Medora, North Dakota.</w:t>
            </w:r>
          </w:p>
          <w:p w14:paraId="758B7F27" w14:textId="77777777" w:rsidR="0096790A" w:rsidRDefault="00000000">
            <w:pPr>
              <w:pStyle w:val="ListParagraph"/>
              <w:numPr>
                <w:ilvl w:val="0"/>
                <w:numId w:val="2"/>
              </w:numPr>
              <w:spacing w:after="60" w:line="260" w:lineRule="auto"/>
            </w:pPr>
            <w:r>
              <w:rPr>
                <w:sz w:val="20"/>
                <w:szCs w:val="20"/>
              </w:rPr>
              <w:t>Independent of the National Archives presidential library system — TR predates that system, much like the privately established libraries for George Washington and Abraham Lincoln.</w:t>
            </w:r>
          </w:p>
          <w:p w14:paraId="0399FA53" w14:textId="77777777" w:rsidR="0096790A" w:rsidRDefault="00000000">
            <w:pPr>
              <w:pStyle w:val="ListParagraph"/>
              <w:numPr>
                <w:ilvl w:val="0"/>
                <w:numId w:val="2"/>
              </w:numPr>
              <w:spacing w:after="60" w:line="260" w:lineRule="auto"/>
            </w:pPr>
            <w:r>
              <w:rPr>
                <w:sz w:val="20"/>
                <w:szCs w:val="20"/>
              </w:rPr>
              <w:t>Designed by Snøhetta to be the only carbon-neutral presidential library in the world — and, upon certification, the only Living Certified presidential library and the largest, most complex Living Certified cultural institution anywhere.</w:t>
            </w:r>
          </w:p>
          <w:p w14:paraId="4524FF12" w14:textId="77777777" w:rsidR="0096790A" w:rsidRDefault="00000000">
            <w:pPr>
              <w:pStyle w:val="ListParagraph"/>
              <w:numPr>
                <w:ilvl w:val="0"/>
                <w:numId w:val="2"/>
              </w:numPr>
              <w:spacing w:after="60" w:line="260" w:lineRule="auto"/>
            </w:pPr>
            <w:r>
              <w:rPr>
                <w:sz w:val="20"/>
                <w:szCs w:val="20"/>
              </w:rPr>
              <w:t>Built on the three pillars of Leadership, Citizenship, and Conservation.</w:t>
            </w:r>
          </w:p>
          <w:p w14:paraId="375A22DE" w14:textId="77777777" w:rsidR="0096790A" w:rsidRDefault="00000000">
            <w:pPr>
              <w:pStyle w:val="ListParagraph"/>
              <w:numPr>
                <w:ilvl w:val="0"/>
                <w:numId w:val="2"/>
              </w:numPr>
              <w:spacing w:after="60" w:line="260" w:lineRule="auto"/>
            </w:pPr>
            <w:r>
              <w:rPr>
                <w:sz w:val="20"/>
                <w:szCs w:val="20"/>
              </w:rPr>
              <w:t>Grounded in the Badlands landscape that Theodore Roosevelt credited with making him president.</w:t>
            </w:r>
          </w:p>
        </w:tc>
      </w:tr>
    </w:tbl>
    <w:p w14:paraId="2F0E494B" w14:textId="77777777" w:rsidR="0096790A" w:rsidRDefault="0096790A"/>
    <w:p w14:paraId="521E9EA2" w14:textId="77777777" w:rsidR="0096790A" w:rsidRDefault="00000000">
      <w:pPr>
        <w:spacing w:after="120" w:line="300" w:lineRule="auto"/>
      </w:pPr>
      <w:r>
        <w:t>The Theodore Roosevelt Presidential Library is the first comprehensive institutional home for the story of America’s twenty-sixth president. It is a 96,000-square-foot museum perched on a butte west of Medora, North Dakota, looking out across the Little Missouri River into Theodore Roosevelt National Park. It will open to the public on July 4, 2026, the 250th anniversary of American independence.</w:t>
      </w:r>
    </w:p>
    <w:p w14:paraId="7BB88543" w14:textId="77777777" w:rsidR="0096790A" w:rsidRDefault="00000000">
      <w:pPr>
        <w:spacing w:after="120" w:line="300" w:lineRule="auto"/>
      </w:pPr>
      <w:r>
        <w:t>Roosevelt died in 1919, decades before the modern presidential library system existed. For more than a century, no single institution carried his comprehensive story. His papers and artifacts scattered across the country — to Harvard, the Library of Congress, Sagamore Hill, the American Museum of Natural History, and dozens of other repositories. The Theodore Roosevelt Presidential Library exists to do what no other institution can: bring that story together in one place, in the landscape that shaped the man, and tell it in a way that meets the public where it is.</w:t>
      </w:r>
    </w:p>
    <w:p w14:paraId="70DD686D" w14:textId="77777777" w:rsidR="0096790A" w:rsidRDefault="00000000">
      <w:pPr>
        <w:spacing w:after="120" w:line="300" w:lineRule="auto"/>
      </w:pPr>
      <w:r>
        <w:t>At the heart of the experience are more than 40,000 square feet of immersive exhibits, designed by Local Projects, that carry visitors through Roosevelt’s life from his boyhood collections to his presidency and beyond. A 300-seat auditorium, dedicated classroom and education spaces, and gathering areas support public programming, school groups, lectures, and civic events year-round.</w:t>
      </w:r>
    </w:p>
    <w:p w14:paraId="78FC1EFF" w14:textId="77777777" w:rsidR="0096790A" w:rsidRDefault="00000000">
      <w:pPr>
        <w:spacing w:after="120" w:line="300" w:lineRule="auto"/>
      </w:pPr>
      <w:r>
        <w:t xml:space="preserve">It is also, deliberately, a place rather than just a building. The 93-acre campus is part of the visitor experience — a 0.6-mile boardwalk through restored prairie, a walkable green roof that </w:t>
        <w:lastRenderedPageBreak/>
        <w:t>merges into the surrounding butte, outdoor classrooms and sky pavilions, and direct connections to the Maah Daah Hey Trail and to Theodore Roosevelt National Park itself. Visitors are encouraged to step outside, slow down, and let the landscape do some of the teaching.</w:t>
      </w:r>
    </w:p>
    <w:p w14:paraId="7B3E1126"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2_1" w:history="1">
        <w:r>
          <w:rPr>
            <w:i/>
            <w:iCs/>
            <w:color w:val="092A4D"/>
            <w:sz w:val="20"/>
            <w:szCs w:val="20"/>
            <w:u w:val="single" w:color="092A4D"/>
          </w:rPr>
          <w:t>§2.1 The Century Without a TR Library</w:t>
        </w:r>
      </w:hyperlink>
      <w:r>
        <w:rPr>
          <w:color w:val="5A5E60"/>
          <w:sz w:val="20"/>
          <w:szCs w:val="20"/>
        </w:rPr>
        <w:t xml:space="preserve">  |  </w:t>
      </w:r>
      <w:hyperlink w:anchor="s_6_1" w:history="1">
        <w:r>
          <w:rPr>
            <w:i/>
            <w:iCs/>
            <w:color w:val="092A4D"/>
            <w:sz w:val="20"/>
            <w:szCs w:val="20"/>
            <w:u w:val="single" w:color="092A4D"/>
          </w:rPr>
          <w:t>§6.1 Snøhetta and the Design Vision</w:t>
        </w:r>
      </w:hyperlink>
      <w:r>
        <w:rPr>
          <w:color w:val="5A5E60"/>
          <w:sz w:val="20"/>
          <w:szCs w:val="20"/>
        </w:rPr>
        <w:t xml:space="preserve">  |  </w:t>
      </w:r>
      <w:hyperlink w:anchor="s_3_4" w:history="1">
        <w:r>
          <w:rPr>
            <w:i/>
            <w:iCs/>
            <w:color w:val="092A4D"/>
            <w:sz w:val="20"/>
            <w:szCs w:val="20"/>
            <w:u w:val="single" w:color="092A4D"/>
          </w:rPr>
          <w:t>§3.4 Theodore Roosevelt National Park</w:t>
        </w:r>
      </w:hyperlink>
    </w:p>
    <w:p w14:paraId="1724CA08" w14:textId="77777777" w:rsidR="0096790A" w:rsidRDefault="00000000">
      <w:pPr>
        <w:pStyle w:val="Heading2"/>
      </w:pPr>
      <w:bookmarkStart w:id="18" w:name="s_1_2"/>
      <w:bookmarkStart w:id="19" w:name="_Toc231607429"/>
      <w:r>
        <w:t>1.2  Mission, Vision, and the Three Pillars</w:t>
      </w:r>
      <w:bookmarkEnd w:id="18"/>
      <w:bookmarkEnd w:id="19"/>
    </w:p>
    <w:p w14:paraId="796745AE" w14:textId="77777777" w:rsidR="0096790A" w:rsidRDefault="00000000">
      <w:pPr>
        <w:spacing w:after="120" w:line="300" w:lineRule="auto"/>
      </w:pPr>
      <w:r>
        <w:t>The Theodore Roosevelt Presidential Library exists to advance the values Theodore Roosevelt championed — not to canonize the man, but to put the lessons of his life into the hands of citizens, students, leaders, and visitors of every background. Its mission rests on three pillars.</w:t>
      </w:r>
    </w:p>
    <w:p w14:paraId="09E92DEF" w14:textId="77777777" w:rsidR="0096790A" w:rsidRDefault="00000000">
      <w:pPr>
        <w:pStyle w:val="Heading3"/>
      </w:pPr>
      <w:bookmarkStart w:id="20" w:name="p_leadership"/>
      <w:bookmarkStart w:id="21" w:name="_Toc231607430"/>
      <w:r>
        <w:t>Leadership</w:t>
      </w:r>
      <w:bookmarkEnd w:id="20"/>
      <w:bookmarkEnd w:id="21"/>
    </w:p>
    <w:p w14:paraId="5193D7C1" w14:textId="77777777" w:rsidR="0096790A" w:rsidRDefault="00000000">
      <w:pPr>
        <w:spacing w:after="120" w:line="300" w:lineRule="auto"/>
      </w:pPr>
      <w:r>
        <w:t>Roosevelt was a leader who walked toward problems other people walked around: principled, action-oriented, willing to take political risk, and grounded in a sense of public duty. The Library invites every participant to engage leadership as he practiced it — through programming, exhibits, and the Conservation Scholars and education initiatives — asking not just what TR did, but how the habits of effective leadership are formed in any era, and in themselves.</w:t>
      </w:r>
    </w:p>
    <w:p w14:paraId="2FC8EE37" w14:textId="77777777" w:rsidR="0096790A" w:rsidRDefault="00000000">
      <w:pPr>
        <w:pStyle w:val="Heading3"/>
      </w:pPr>
      <w:bookmarkStart w:id="22" w:name="p_citizenship"/>
      <w:bookmarkStart w:id="23" w:name="_Toc231607431"/>
      <w:r>
        <w:t>Citizenship</w:t>
      </w:r>
      <w:bookmarkEnd w:id="22"/>
      <w:bookmarkEnd w:id="23"/>
    </w:p>
    <w:p w14:paraId="4A678B6C" w14:textId="77777777" w:rsidR="0096790A" w:rsidRDefault="00000000">
      <w:pPr>
        <w:spacing w:after="120" w:line="300" w:lineRule="auto"/>
      </w:pPr>
      <w:r>
        <w:t>Roosevelt’s most enduring speech, the 1910 Sorbonne address, made the case that the credit in a republic belongs to “the man who is actually in the arena.” TRPL’s civic-engagement programming — lecture series, public dialogue, podcasts, school programs — is built around the idea that citizenship is an active practice, not a passive identity, and that the Library is a place where Americans of every political background can encounter and argue about the obligations of self-government.</w:t>
      </w:r>
    </w:p>
    <w:p w14:paraId="015C871A" w14:textId="77777777" w:rsidR="0096790A" w:rsidRDefault="00000000">
      <w:pPr>
        <w:pStyle w:val="Heading3"/>
      </w:pPr>
      <w:bookmarkStart w:id="24" w:name="p_conservation"/>
      <w:bookmarkStart w:id="25" w:name="_Toc231607432"/>
      <w:r>
        <w:t>Conservation</w:t>
      </w:r>
      <w:bookmarkEnd w:id="24"/>
      <w:bookmarkEnd w:id="25"/>
    </w:p>
    <w:p w14:paraId="55B7B441" w14:textId="77777777" w:rsidR="0096790A" w:rsidRDefault="00000000">
      <w:pPr>
        <w:spacing w:after="120" w:line="300" w:lineRule="auto"/>
      </w:pPr>
      <w:r>
        <w:t>During his presidency, Roosevelt placed 230 million acres of American land under federal protection, created five national parks, signed the Antiquities Act, founded the United States Forest Service, established the first federal bird reservations, and inaugurated a wildlife-management ethic that persists in American law. The Library does not just commemorate that record; it lives inside it. The building’s sustainability targets, the native plant project, the connection to Theodore Roosevelt National Park, and the boardwalk experience all enact what Roosevelt argued in his lifetime.</w:t>
      </w:r>
    </w:p>
    <w:p w14:paraId="038B0A38"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5_1" w:history="1">
        <w:r>
          <w:rPr>
            <w:i/>
            <w:iCs/>
            <w:color w:val="092A4D"/>
            <w:sz w:val="20"/>
            <w:szCs w:val="20"/>
            <w:u w:val="single" w:color="092A4D"/>
          </w:rPr>
          <w:t>§5.1 The Conservation Legacy</w:t>
        </w:r>
      </w:hyperlink>
      <w:r>
        <w:rPr>
          <w:color w:val="5A5E60"/>
          <w:sz w:val="20"/>
          <w:szCs w:val="20"/>
        </w:rPr>
        <w:t xml:space="preserve">  |  </w:t>
      </w:r>
      <w:hyperlink w:anchor="s_5_3" w:history="1">
        <w:r>
          <w:rPr>
            <w:i/>
            <w:iCs/>
            <w:color w:val="092A4D"/>
            <w:sz w:val="20"/>
            <w:szCs w:val="20"/>
            <w:u w:val="single" w:color="092A4D"/>
          </w:rPr>
          <w:t>§5.3 “The Man in the Arena”</w:t>
        </w:r>
      </w:hyperlink>
      <w:r>
        <w:rPr>
          <w:color w:val="5A5E60"/>
          <w:sz w:val="20"/>
          <w:szCs w:val="20"/>
        </w:rPr>
        <w:t xml:space="preserve">  |  </w:t>
      </w:r>
      <w:hyperlink w:anchor="s_6_9" w:history="1">
        <w:r>
          <w:rPr>
            <w:i/>
            <w:iCs/>
            <w:color w:val="092A4D"/>
            <w:sz w:val="20"/>
            <w:szCs w:val="20"/>
            <w:u w:val="single" w:color="092A4D"/>
          </w:rPr>
          <w:t>§6.9 Programming and Public Use</w:t>
        </w:r>
      </w:hyperlink>
    </w:p>
    <w:p w14:paraId="0813B4CE" w14:textId="77777777" w:rsidR="0096790A" w:rsidRDefault="00000000">
      <w:pPr>
        <w:pStyle w:val="Heading2"/>
      </w:pPr>
      <w:bookmarkStart w:id="26" w:name="s_1_3"/>
      <w:bookmarkStart w:id="27" w:name="_Toc231607433"/>
      <w:r>
        <w:t>1.3  Where TRPL Fits in the Presidential Library System</w:t>
      </w:r>
      <w:bookmarkEnd w:id="26"/>
      <w:bookmarkEnd w:id="2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7FCBF7C8"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770BE79F" w14:textId="77777777" w:rsidR="0096790A" w:rsidRDefault="00000000">
            <w:pPr>
              <w:spacing w:after="120"/>
            </w:pPr>
            <w:r>
              <w:rPr>
                <w:rFonts w:ascii="Arial Narrow" w:eastAsia="Arial Narrow" w:hAnsi="Arial Narrow" w:cs="Arial Narrow"/>
                <w:b/>
                <w:bCs/>
                <w:color w:val="092A4D"/>
              </w:rPr>
              <w:lastRenderedPageBreak/>
              <w:t>AT A GLANCE</w:t>
            </w:r>
          </w:p>
          <w:p w14:paraId="1EC1C616" w14:textId="77777777" w:rsidR="0096790A" w:rsidRDefault="00000000">
            <w:pPr>
              <w:pStyle w:val="ListParagraph"/>
              <w:numPr>
                <w:ilvl w:val="0"/>
                <w:numId w:val="2"/>
              </w:numPr>
              <w:spacing w:after="60" w:line="260" w:lineRule="auto"/>
            </w:pPr>
            <w:r>
              <w:rPr>
                <w:sz w:val="20"/>
                <w:szCs w:val="20"/>
              </w:rPr>
              <w:t>TR’s library is privately established rather than NARA-administered — like the presidential libraries for George Washington (Mount Vernon) and Abraham Lincoln (Springfield).</w:t>
            </w:r>
          </w:p>
          <w:p w14:paraId="0AD8EF1F" w14:textId="77777777" w:rsidR="0096790A" w:rsidRDefault="00000000">
            <w:pPr>
              <w:pStyle w:val="ListParagraph"/>
              <w:numPr>
                <w:ilvl w:val="0"/>
                <w:numId w:val="2"/>
              </w:numPr>
              <w:spacing w:after="60" w:line="260" w:lineRule="auto"/>
            </w:pPr>
            <w:r>
              <w:rPr>
                <w:sz w:val="20"/>
                <w:szCs w:val="20"/>
              </w:rPr>
              <w:t>The Presidential Libraries Act of 1955 came thirty-six years after TR’s death.</w:t>
            </w:r>
          </w:p>
          <w:p w14:paraId="3F5A236C" w14:textId="77777777" w:rsidR="0096790A" w:rsidRDefault="00000000">
            <w:pPr>
              <w:pStyle w:val="ListParagraph"/>
              <w:numPr>
                <w:ilvl w:val="0"/>
                <w:numId w:val="2"/>
              </w:numPr>
              <w:spacing w:after="60" w:line="260" w:lineRule="auto"/>
            </w:pPr>
            <w:r>
              <w:rPr>
                <w:sz w:val="20"/>
                <w:szCs w:val="20"/>
              </w:rPr>
              <w:t>FDR — TR’s distant cousin — became the first president to donate papers to the federal government in 1939.</w:t>
            </w:r>
          </w:p>
          <w:p w14:paraId="000DB1B1" w14:textId="77777777" w:rsidR="0096790A" w:rsidRDefault="00000000">
            <w:pPr>
              <w:pStyle w:val="ListParagraph"/>
              <w:numPr>
                <w:ilvl w:val="0"/>
                <w:numId w:val="2"/>
              </w:numPr>
              <w:spacing w:after="60" w:line="260" w:lineRule="auto"/>
            </w:pPr>
            <w:r>
              <w:rPr>
                <w:sz w:val="20"/>
                <w:szCs w:val="20"/>
              </w:rPr>
              <w:t>The Theodore Roosevelt Presidential Library Foundation is an independent 501(c)(3). It is not a NARA library, and it does not house TR’s primary archival papers.</w:t>
            </w:r>
          </w:p>
          <w:p w14:paraId="28668368" w14:textId="77777777" w:rsidR="0096790A" w:rsidRDefault="00000000">
            <w:pPr>
              <w:pStyle w:val="ListParagraph"/>
              <w:numPr>
                <w:ilvl w:val="0"/>
                <w:numId w:val="2"/>
              </w:numPr>
              <w:spacing w:after="60" w:line="260" w:lineRule="auto"/>
            </w:pPr>
            <w:r>
              <w:rPr>
                <w:sz w:val="20"/>
                <w:szCs w:val="20"/>
              </w:rPr>
              <w:t>It does serve as the central interpretive, scholarly, and public home for TR’s legacy.</w:t>
            </w:r>
          </w:p>
        </w:tc>
      </w:tr>
    </w:tbl>
    <w:p w14:paraId="4EEDBAAD" w14:textId="77777777" w:rsidR="0096790A" w:rsidRDefault="0096790A"/>
    <w:p w14:paraId="111F64D4" w14:textId="77777777" w:rsidR="0096790A" w:rsidRDefault="00000000">
      <w:pPr>
        <w:spacing w:after="120" w:line="300" w:lineRule="auto"/>
      </w:pPr>
      <w:r>
        <w:t>Most Americans grow up assuming that every modern president has a library — the Reagan Library in California, the LBJ Library in Texas, the Obama Center now rising in Chicago. These institutions exist because of a 1955 federal law and a 1939 precedent set by Franklin Delano Roosevelt, the first president to donate his papers to the National Archives. Theodore Roosevelt died on January 6, 1919, twenty years before that precedent.</w:t>
      </w:r>
    </w:p>
    <w:p w14:paraId="7C6BD4A8" w14:textId="77777777" w:rsidR="0096790A" w:rsidRDefault="00000000">
      <w:pPr>
        <w:spacing w:after="120" w:line="300" w:lineRule="auto"/>
      </w:pPr>
      <w:r>
        <w:t>As a result, TR fell into a gap that lasted more than a century. His papers traveled separately: the bulk of his correspondence to the Library of Congress, his personal collection and Progressive Party records to Harvard’s Houghton Library, his New York home to the National Park Service (Sagamore Hill), his boyhood specimens to the American Museum of Natural History, and dozens of smaller collections scattered to libraries and historical societies across the country. There has never been a single institution responsible for telling his whole story to the public.</w:t>
      </w:r>
    </w:p>
    <w:p w14:paraId="4FCA2159" w14:textId="77777777" w:rsidR="0096790A" w:rsidRDefault="00000000">
      <w:pPr>
        <w:spacing w:after="120" w:line="300" w:lineRule="auto"/>
      </w:pPr>
      <w:r>
        <w:t>The Theodore Roosevelt Presidential Library is that institution. It is structured as an independent 501(c)(3) nonprofit, not part of the federal presidential library system administered by the National Archives and Records Administration (NARA). Other non-NARA presidential libraries exist on similar terms — Mount Vernon for George Washington, the Abraham Lincoln Presidential Library and Museum in Springfield, the Ulysses S. Grant Library at Mississippi State. The model has a long pedigree.</w:t>
      </w:r>
    </w:p>
    <w:p w14:paraId="186E37F7" w14:textId="77777777" w:rsidR="0096790A" w:rsidRDefault="00000000">
      <w:pPr>
        <w:spacing w:after="120" w:line="300" w:lineRule="auto"/>
      </w:pPr>
      <w:r>
        <w:t xml:space="preserve">In practical terms, the Library has formal cooperative relationships with the major repositories of Roosevelt material. The Theodore Roosevelt Center at Dickinson State University remains the lead digital-archive partner. The Library of Congress and Harvard’s Houghton Library are partners in unifying digital access to TR’s papers. Sagamore Hill, Theodore Roosevelt National Park, and the Theodore Roosevelt Birthplace are partners in distributed storytelling — see </w:t>
      </w:r>
      <w:hyperlink w:anchor="part_eight" w:history="1">
        <w:r>
          <w:rPr>
            <w:color w:val="092A4D"/>
            <w:u w:val="single" w:color="092A4D"/>
          </w:rPr>
          <w:t>Part Eight</w:t>
        </w:r>
      </w:hyperlink>
      <w:r>
        <w:t>.</w:t>
      </w:r>
    </w:p>
    <w:p w14:paraId="5765B008"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2_1" w:history="1">
        <w:r>
          <w:rPr>
            <w:i/>
            <w:iCs/>
            <w:color w:val="092A4D"/>
            <w:sz w:val="20"/>
            <w:szCs w:val="20"/>
            <w:u w:val="single" w:color="092A4D"/>
          </w:rPr>
          <w:t>§2.1 The Century Without a TR Library</w:t>
        </w:r>
      </w:hyperlink>
      <w:r>
        <w:rPr>
          <w:color w:val="5A5E60"/>
          <w:sz w:val="20"/>
          <w:szCs w:val="20"/>
        </w:rPr>
        <w:t xml:space="preserve">  |  </w:t>
      </w:r>
      <w:hyperlink w:anchor="s_8_3" w:history="1">
        <w:r>
          <w:rPr>
            <w:i/>
            <w:iCs/>
            <w:color w:val="092A4D"/>
            <w:sz w:val="20"/>
            <w:szCs w:val="20"/>
            <w:u w:val="single" w:color="092A4D"/>
          </w:rPr>
          <w:t>§8.3 Scholarly and Archival Partners</w:t>
        </w:r>
      </w:hyperlink>
      <w:r>
        <w:rPr>
          <w:color w:val="5A5E60"/>
          <w:sz w:val="20"/>
          <w:szCs w:val="20"/>
        </w:rPr>
        <w:t xml:space="preserve">  |  </w:t>
      </w:r>
      <w:hyperlink w:anchor="s_9_6" w:history="1">
        <w:r>
          <w:rPr>
            <w:i/>
            <w:iCs/>
            <w:color w:val="092A4D"/>
            <w:sz w:val="20"/>
            <w:szCs w:val="20"/>
            <w:u w:val="single" w:color="092A4D"/>
          </w:rPr>
          <w:t>FAQ §9.6 — “Is this a real presidential library?”</w:t>
        </w:r>
      </w:hyperlink>
    </w:p>
    <w:p w14:paraId="731F10AC" w14:textId="77777777" w:rsidR="0096790A" w:rsidRDefault="00000000">
      <w:pPr>
        <w:pStyle w:val="Heading2"/>
      </w:pPr>
      <w:bookmarkStart w:id="28" w:name="s_1_4"/>
      <w:bookmarkStart w:id="29" w:name="_Toc231607434"/>
      <w:r>
        <w:t>1.4  Governance and Organization</w:t>
      </w:r>
      <w:bookmarkEnd w:id="28"/>
      <w:bookmarkEnd w:id="2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05CC53A4"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09CF9AA9" w14:textId="77777777" w:rsidR="0096790A" w:rsidRDefault="00000000">
            <w:pPr>
              <w:spacing w:after="120"/>
            </w:pPr>
            <w:r>
              <w:rPr>
                <w:rFonts w:ascii="Arial Narrow" w:eastAsia="Arial Narrow" w:hAnsi="Arial Narrow" w:cs="Arial Narrow"/>
                <w:b/>
                <w:bCs/>
                <w:color w:val="092A4D"/>
              </w:rPr>
              <w:lastRenderedPageBreak/>
              <w:t>AT A GLANCE</w:t>
            </w:r>
          </w:p>
          <w:p w14:paraId="7C6D08C0" w14:textId="77777777" w:rsidR="0096790A" w:rsidRDefault="00000000">
            <w:pPr>
              <w:spacing w:after="60" w:line="260" w:lineRule="auto"/>
            </w:pPr>
            <w:r>
              <w:rPr>
                <w:b/>
                <w:bCs/>
                <w:color w:val="092A4D"/>
                <w:sz w:val="20"/>
                <w:szCs w:val="20"/>
              </w:rPr>
              <w:t xml:space="preserve">Legal Entity: </w:t>
            </w:r>
            <w:r>
              <w:rPr>
                <w:sz w:val="20"/>
                <w:szCs w:val="20"/>
              </w:rPr>
              <w:t>Theodore Roosevelt Presidential Library Foundation</w:t>
            </w:r>
          </w:p>
          <w:p w14:paraId="7DF5B943" w14:textId="77777777" w:rsidR="0096790A" w:rsidRDefault="00000000">
            <w:pPr>
              <w:spacing w:after="60" w:line="260" w:lineRule="auto"/>
            </w:pPr>
            <w:r>
              <w:rPr>
                <w:b/>
                <w:bCs/>
                <w:color w:val="092A4D"/>
                <w:sz w:val="20"/>
                <w:szCs w:val="20"/>
              </w:rPr>
              <w:t xml:space="preserve">IRS Status: </w:t>
            </w:r>
            <w:r>
              <w:rPr>
                <w:sz w:val="20"/>
                <w:szCs w:val="20"/>
              </w:rPr>
              <w:t>501(c)(3) nonprofit</w:t>
            </w:r>
          </w:p>
          <w:p w14:paraId="56D147C8" w14:textId="77777777" w:rsidR="0096790A" w:rsidRDefault="00000000">
            <w:pPr>
              <w:spacing w:after="60" w:line="260" w:lineRule="auto"/>
            </w:pPr>
            <w:r>
              <w:rPr>
                <w:b/>
                <w:bCs/>
                <w:color w:val="092A4D"/>
                <w:sz w:val="20"/>
                <w:szCs w:val="20"/>
              </w:rPr>
              <w:t xml:space="preserve">Year Incorporated: </w:t>
            </w:r>
            <w:r>
              <w:rPr>
                <w:sz w:val="20"/>
                <w:szCs w:val="20"/>
              </w:rPr>
              <w:t>2014</w:t>
            </w:r>
          </w:p>
          <w:p w14:paraId="35BBBB05" w14:textId="77777777" w:rsidR="0096790A" w:rsidRDefault="00000000">
            <w:pPr>
              <w:spacing w:after="60" w:line="260" w:lineRule="auto"/>
            </w:pPr>
            <w:r>
              <w:rPr>
                <w:b/>
                <w:bCs/>
                <w:color w:val="092A4D"/>
                <w:sz w:val="20"/>
                <w:szCs w:val="20"/>
              </w:rPr>
              <w:t xml:space="preserve">Board Chair: </w:t>
            </w:r>
            <w:r>
              <w:rPr>
                <w:sz w:val="20"/>
                <w:szCs w:val="20"/>
              </w:rPr>
              <w:t>Hilary Hamm</w:t>
            </w:r>
          </w:p>
          <w:p w14:paraId="7E026FDA" w14:textId="77777777" w:rsidR="0096790A" w:rsidRDefault="00000000">
            <w:pPr>
              <w:spacing w:after="60" w:line="260" w:lineRule="auto"/>
            </w:pPr>
            <w:r>
              <w:rPr>
                <w:b/>
                <w:bCs/>
                <w:color w:val="092A4D"/>
                <w:sz w:val="20"/>
                <w:szCs w:val="20"/>
              </w:rPr>
              <w:t xml:space="preserve">Vice Chair: </w:t>
            </w:r>
            <w:r>
              <w:rPr>
                <w:sz w:val="20"/>
                <w:szCs w:val="20"/>
              </w:rPr>
              <w:t>Kermit Roosevelt III</w:t>
            </w:r>
          </w:p>
          <w:p w14:paraId="3E89F183" w14:textId="77777777" w:rsidR="0096790A" w:rsidRDefault="00000000">
            <w:pPr>
              <w:spacing w:after="60" w:line="260" w:lineRule="auto"/>
            </w:pPr>
            <w:r>
              <w:rPr>
                <w:b/>
                <w:bCs/>
                <w:color w:val="092A4D"/>
                <w:sz w:val="20"/>
                <w:szCs w:val="20"/>
              </w:rPr>
              <w:t xml:space="preserve">CEO: </w:t>
            </w:r>
            <w:r>
              <w:rPr>
                <w:sz w:val="20"/>
                <w:szCs w:val="20"/>
              </w:rPr>
              <w:t>Edward F. O’Keefe</w:t>
            </w:r>
          </w:p>
          <w:p w14:paraId="4D02F70C" w14:textId="77777777" w:rsidR="0096790A" w:rsidRDefault="00000000">
            <w:pPr>
              <w:spacing w:after="60" w:line="260" w:lineRule="auto"/>
            </w:pPr>
            <w:r>
              <w:rPr>
                <w:b/>
                <w:bCs/>
                <w:color w:val="092A4D"/>
                <w:sz w:val="20"/>
                <w:szCs w:val="20"/>
              </w:rPr>
              <w:t xml:space="preserve">Roosevelt Family Representation: </w:t>
            </w:r>
            <w:r>
              <w:rPr>
                <w:sz w:val="20"/>
                <w:szCs w:val="20"/>
              </w:rPr>
              <w:t>Theodore Roosevelt V (Programming + Partnerships Chair); Kermit Roosevelt III (Vice Chair)</w:t>
            </w:r>
          </w:p>
        </w:tc>
      </w:tr>
    </w:tbl>
    <w:p w14:paraId="0AB16A9C" w14:textId="77777777" w:rsidR="0096790A" w:rsidRDefault="0096790A"/>
    <w:p w14:paraId="5353A6B5" w14:textId="77777777" w:rsidR="0096790A" w:rsidRDefault="00000000">
      <w:pPr>
        <w:spacing w:after="120" w:line="300" w:lineRule="auto"/>
      </w:pPr>
      <w:r>
        <w:t>The Theodore Roosevelt Presidential Library Foundation was incorporated as a 501(c)(3) nonprofit organization in 2014 to plan, fund, and govern the project. The Foundation is governed by a Board of Trustees chaired by Hilary Hamm, with Kermit Roosevelt III — a constitutional law professor at the University of Pennsylvania and a great-great-grandson of TR — serving as Vice Chair.</w:t>
      </w:r>
    </w:p>
    <w:p w14:paraId="4B2F44E5" w14:textId="77777777" w:rsidR="0096790A" w:rsidRDefault="00000000">
      <w:pPr>
        <w:spacing w:after="120" w:line="300" w:lineRule="auto"/>
      </w:pPr>
      <w:r>
        <w:t xml:space="preserve">The board has been deliberately constructed to be bipartisan and to bridge North Dakota and the country at large. It includes Theodore Roosevelt V, the great-great-grandson of TR and a climate-focused investor who chairs Programming and Partnerships; Beth Myers, the longtime advisor to Mitt Romney who chairs Governance; Spencer Zwick, who chairs Development; Eileen Scheel of the Scheels family, who chairs Construction; Vaughn Williams, who serves as Treasurer; David Saggau, CEO of Great River Energy with deep roots in Medora; Dr. Eric Jolly, president and CEO of the Saint Paul &amp; Minnesota Foundation; and the museum leader Chevy Humphrey of Chicago’s Griffin Museum of Science and Industry. The board’s scholarly depth is anchored by two of the nation’s preeminent presidential historians: Douglas Brinkley of Rice University and Pulitzer Prize winner Doris Kearns Goodwin, whose The Bully Pulpit chronicled Roosevelt’s presidency. (See </w:t>
      </w:r>
      <w:hyperlink w:anchor="s_8_1" w:history="1">
        <w:r>
          <w:rPr>
            <w:color w:val="092A4D"/>
            <w:u w:val="single" w:color="092A4D"/>
          </w:rPr>
          <w:t>§8.1</w:t>
        </w:r>
      </w:hyperlink>
      <w:r>
        <w:t xml:space="preserve"> for a more detailed roster.)</w:t>
      </w:r>
    </w:p>
    <w:p w14:paraId="6F72E88B" w14:textId="77777777" w:rsidR="0096790A" w:rsidRDefault="00000000">
      <w:pPr>
        <w:spacing w:after="120" w:line="300" w:lineRule="auto"/>
      </w:pPr>
      <w:r>
        <w:t>Edward F. O’Keefe — a Grand Forks, North Dakota native, former network-news executive, and Roosevelt scholar — has served as Chief Executive Officer since the project’s pivotal Medora transition. He is the institution’s primary public spokesperson on strategic and historical matters. Robbie Lauf, previously an advisor to Governor Doug Burgum, serves as Executive Director and oversees day-to-day operations.</w:t>
      </w:r>
    </w:p>
    <w:p w14:paraId="26501728" w14:textId="77777777" w:rsidR="0096790A" w:rsidRDefault="00000000">
      <w:pPr>
        <w:spacing w:after="120" w:line="300" w:lineRule="auto"/>
      </w:pPr>
      <w:r>
        <w:t>The Foundation operates in formal cooperative relationship with the State of North Dakota (which holds the operating endowment), the U.S. Forest Service (which conveyed the 93-acre site by an act of Congress in 2020), the National Park Service (which manages adjacent Theodore Roosevelt National Park), and Dickinson State University (home of the Theodore Roosevelt Center).</w:t>
      </w:r>
    </w:p>
    <w:p w14:paraId="69951A58"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part_eight" w:history="1">
        <w:r>
          <w:rPr>
            <w:i/>
            <w:iCs/>
            <w:color w:val="092A4D"/>
            <w:sz w:val="20"/>
            <w:szCs w:val="20"/>
            <w:u w:val="single" w:color="092A4D"/>
          </w:rPr>
          <w:t>§8 The Ecosystem</w:t>
        </w:r>
      </w:hyperlink>
      <w:r>
        <w:rPr>
          <w:color w:val="5A5E60"/>
          <w:sz w:val="20"/>
          <w:szCs w:val="20"/>
        </w:rPr>
        <w:t xml:space="preserve">  |  </w:t>
      </w:r>
      <w:hyperlink w:anchor="s_2_3" w:history="1">
        <w:r>
          <w:rPr>
            <w:i/>
            <w:iCs/>
            <w:color w:val="092A4D"/>
            <w:sz w:val="20"/>
            <w:szCs w:val="20"/>
            <w:u w:val="single" w:color="092A4D"/>
          </w:rPr>
          <w:t>§2.3 The Medora Pivot</w:t>
        </w:r>
      </w:hyperlink>
      <w:r>
        <w:rPr>
          <w:color w:val="5A5E60"/>
          <w:sz w:val="20"/>
          <w:szCs w:val="20"/>
        </w:rPr>
        <w:t xml:space="preserve">  |  </w:t>
      </w:r>
      <w:hyperlink w:anchor="s_9_3" w:history="1">
        <w:r>
          <w:rPr>
            <w:i/>
            <w:iCs/>
            <w:color w:val="092A4D"/>
            <w:sz w:val="20"/>
            <w:szCs w:val="20"/>
            <w:u w:val="single" w:color="092A4D"/>
          </w:rPr>
          <w:t>§9.3 Spokesperson Bios</w:t>
        </w:r>
      </w:hyperlink>
    </w:p>
    <w:p w14:paraId="18208062" w14:textId="77777777" w:rsidR="0096790A" w:rsidRDefault="00000000">
      <w:pPr>
        <w:pStyle w:val="Heading2"/>
      </w:pPr>
      <w:bookmarkStart w:id="30" w:name="s_1_5"/>
      <w:bookmarkStart w:id="31" w:name="_Toc231607435"/>
      <w:r>
        <w:lastRenderedPageBreak/>
        <w:t>1.5  Funding Model</w:t>
      </w:r>
      <w:bookmarkEnd w:id="30"/>
      <w:bookmarkEnd w:id="3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4F57BAE6"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31E9DDFC" w14:textId="77777777" w:rsidR="0096790A" w:rsidRDefault="00000000">
            <w:pPr>
              <w:spacing w:after="120"/>
            </w:pPr>
            <w:r>
              <w:rPr>
                <w:rFonts w:ascii="Arial Narrow" w:eastAsia="Arial Narrow" w:hAnsi="Arial Narrow" w:cs="Arial Narrow"/>
                <w:b/>
                <w:bCs/>
                <w:color w:val="092A4D"/>
              </w:rPr>
              <w:t>AT A GLANCE</w:t>
            </w:r>
          </w:p>
          <w:p w14:paraId="73F5D0BB" w14:textId="77777777" w:rsidR="0096790A" w:rsidRDefault="00000000">
            <w:pPr>
              <w:pStyle w:val="ListParagraph"/>
              <w:numPr>
                <w:ilvl w:val="0"/>
                <w:numId w:val="2"/>
              </w:numPr>
              <w:spacing w:after="60" w:line="260" w:lineRule="auto"/>
            </w:pPr>
            <w:r>
              <w:rPr>
                <w:sz w:val="20"/>
                <w:szCs w:val="20"/>
              </w:rPr>
              <w:t>Total project cost: $450 million (building, exhibits, campus, and operating endowment combined).</w:t>
            </w:r>
          </w:p>
          <w:p w14:paraId="38557B03" w14:textId="77777777" w:rsidR="0096790A" w:rsidRDefault="00000000">
            <w:pPr>
              <w:pStyle w:val="ListParagraph"/>
              <w:numPr>
                <w:ilvl w:val="0"/>
                <w:numId w:val="2"/>
              </w:numPr>
              <w:spacing w:after="60" w:line="260" w:lineRule="auto"/>
            </w:pPr>
            <w:r>
              <w:rPr>
                <w:sz w:val="20"/>
                <w:szCs w:val="20"/>
              </w:rPr>
              <w:t>The Library is overwhelmingly privately funded. Roughly $354 million raised privately as of early 2026.</w:t>
            </w:r>
          </w:p>
          <w:p w14:paraId="425CFD47" w14:textId="77777777" w:rsidR="0096790A" w:rsidRDefault="00000000">
            <w:pPr>
              <w:pStyle w:val="ListParagraph"/>
              <w:numPr>
                <w:ilvl w:val="0"/>
                <w:numId w:val="2"/>
              </w:numPr>
              <w:spacing w:after="60" w:line="260" w:lineRule="auto"/>
            </w:pPr>
            <w:r>
              <w:rPr>
                <w:sz w:val="20"/>
                <w:szCs w:val="20"/>
              </w:rPr>
              <w:t>Phase 1 campaign goal: $450 million+.</w:t>
            </w:r>
          </w:p>
          <w:p w14:paraId="046D68CF" w14:textId="77777777" w:rsidR="0096790A" w:rsidRDefault="00000000">
            <w:pPr>
              <w:pStyle w:val="ListParagraph"/>
              <w:numPr>
                <w:ilvl w:val="0"/>
                <w:numId w:val="2"/>
              </w:numPr>
              <w:spacing w:after="60" w:line="260" w:lineRule="auto"/>
            </w:pPr>
            <w:r>
              <w:rPr>
                <w:sz w:val="20"/>
                <w:szCs w:val="20"/>
              </w:rPr>
              <w:t>The State of North Dakota established a $50 million operating endowment in 2019, activated when private fundraising matched $100M (achieved Oct 2020).</w:t>
            </w:r>
          </w:p>
          <w:p w14:paraId="745A82C5" w14:textId="77777777" w:rsidR="0096790A" w:rsidRDefault="00000000">
            <w:pPr>
              <w:pStyle w:val="ListParagraph"/>
              <w:numPr>
                <w:ilvl w:val="0"/>
                <w:numId w:val="2"/>
              </w:numPr>
              <w:spacing w:after="60" w:line="260" w:lineRule="auto"/>
            </w:pPr>
            <w:r>
              <w:rPr>
                <w:sz w:val="20"/>
                <w:szCs w:val="20"/>
              </w:rPr>
              <w:t>Operating budget projection: $14 million annually, of which $10M is expected from earned revenue.</w:t>
            </w:r>
          </w:p>
        </w:tc>
      </w:tr>
    </w:tbl>
    <w:p w14:paraId="73A9E2A4" w14:textId="77777777" w:rsidR="0096790A" w:rsidRDefault="0096790A"/>
    <w:p w14:paraId="5768ACA8" w14:textId="77777777" w:rsidR="0096790A" w:rsidRDefault="00000000">
      <w:pPr>
        <w:spacing w:after="120" w:line="300" w:lineRule="auto"/>
      </w:pPr>
      <w:r>
        <w:t>The Theodore Roosevelt Presidential Library is structured as a public-private partnership in which the great majority of capital comes from private philanthropy and the State of North Dakota provides a long-term operating-endowment anchor.</w:t>
      </w:r>
    </w:p>
    <w:p w14:paraId="65B48544" w14:textId="77777777" w:rsidR="0096790A" w:rsidRDefault="00000000">
      <w:pPr>
        <w:spacing w:after="120" w:line="300" w:lineRule="auto"/>
      </w:pPr>
      <w:r>
        <w:t>An endowment is a permanent fund: the principal is invested and preserved, and only the investment earnings are spent each year. This structure is what allows it to support the institution in perpetuity rather than being spent down.</w:t>
      </w:r>
    </w:p>
    <w:p w14:paraId="5969728B" w14:textId="77777777" w:rsidR="0096790A" w:rsidRDefault="00000000">
      <w:pPr>
        <w:spacing w:after="120" w:line="300" w:lineRule="auto"/>
      </w:pPr>
      <w:r>
        <w:t>In 2019, the North Dakota Legislature established a $50 million operating endowment for the Library, held and managed by the state Department of Trust Lands, with the earnings dedicated to long-term operations. The endowment was contingent on the Foundation raising $100 million in private commitments — a milestone met on October 27, 2020 (TR’s 162nd birthday) and announced publicly that day. The state also provided a $4 million Destination Development Grant from the Department of Commerce for recreation trails and pavilions.</w:t>
      </w:r>
    </w:p>
    <w:p w14:paraId="3D5C2D77" w14:textId="77777777" w:rsidR="0096790A" w:rsidRDefault="00000000">
      <w:pPr>
        <w:spacing w:after="120" w:line="300" w:lineRule="auto"/>
      </w:pPr>
      <w:r>
        <w:t>Private fundraising has continued well past the $100 million threshold. Total private raised stood at $286 million in April 2025 and $354 million by early 2026, on a Phase 1 campaign goal of $450 million-plus. Support has come from a broad coalition of North Dakota families, national philanthropists, and foundations across the country. The Roosevelt family purchased the 90.3 acres of federal land within the campus for the library site. A current list of named benefactors and naming opportunities is maintained at trlibrary.com.</w:t>
      </w:r>
    </w:p>
    <w:p w14:paraId="14490872" w14:textId="77777777" w:rsidR="0096790A" w:rsidRDefault="00000000">
      <w:pPr>
        <w:spacing w:after="120" w:line="300" w:lineRule="auto"/>
      </w:pPr>
      <w:r>
        <w:t>On operations: the Library projects a steady-state operating budget of $14 million per year, with $10 million expected to come from earned revenue (admissions, food and beverage, retail, programming, and venue rental) and the remaining $4 million from endowment earnings. That model requires an endowment of $150 million at full maturity, which campaign planning is designed to reach.</w:t>
      </w:r>
    </w:p>
    <w:p w14:paraId="50D5CB90" w14:textId="77777777" w:rsidR="0096790A" w:rsidRDefault="00000000">
      <w:pPr>
        <w:spacing w:before="80" w:after="200"/>
      </w:pPr>
      <w:r>
        <w:rPr>
          <w:i/>
          <w:iCs/>
          <w:color w:val="5A5E60"/>
          <w:sz w:val="18"/>
          <w:szCs w:val="18"/>
        </w:rPr>
        <w:t>Source: TRPL Foundation public statements; North Dakota Legislative Assembly bills SB 2001 (2019) and SB 2018 (2025); Bank of North Dakota records.</w:t>
      </w:r>
    </w:p>
    <w:p w14:paraId="34EF3E76"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2_4" w:history="1">
        <w:r>
          <w:rPr>
            <w:i/>
            <w:iCs/>
            <w:color w:val="092A4D"/>
            <w:sz w:val="20"/>
            <w:szCs w:val="20"/>
            <w:u w:val="single" w:color="092A4D"/>
          </w:rPr>
          <w:t>§2.4 The 2019 Legislative Breakthrough</w:t>
        </w:r>
      </w:hyperlink>
      <w:r>
        <w:rPr>
          <w:color w:val="5A5E60"/>
          <w:sz w:val="20"/>
          <w:szCs w:val="20"/>
        </w:rPr>
        <w:t xml:space="preserve">  |  </w:t>
      </w:r>
      <w:hyperlink w:anchor="s_9_6" w:history="1">
        <w:r>
          <w:rPr>
            <w:i/>
            <w:iCs/>
            <w:color w:val="092A4D"/>
            <w:sz w:val="20"/>
            <w:szCs w:val="20"/>
            <w:u w:val="single" w:color="092A4D"/>
          </w:rPr>
          <w:t>FAQ §9.6 — Public funding questions</w:t>
        </w:r>
      </w:hyperlink>
    </w:p>
    <w:p w14:paraId="593C04F7" w14:textId="77777777" w:rsidR="0096790A" w:rsidRDefault="00000000">
      <w:pPr>
        <w:pStyle w:val="Heading2"/>
      </w:pPr>
      <w:bookmarkStart w:id="32" w:name="s_1_6"/>
      <w:bookmarkStart w:id="33" w:name="_Toc231607436"/>
      <w:r>
        <w:lastRenderedPageBreak/>
        <w:t>1.6  Strategic Goals</w:t>
      </w:r>
      <w:bookmarkEnd w:id="32"/>
      <w:bookmarkEnd w:id="33"/>
    </w:p>
    <w:p w14:paraId="6E97583C" w14:textId="77777777" w:rsidR="0096790A" w:rsidRDefault="00000000">
      <w:pPr>
        <w:spacing w:after="120" w:line="300" w:lineRule="auto"/>
      </w:pPr>
      <w:r>
        <w:t>The Library frames its goals across four time horizons, from opening day to its second century.</w:t>
      </w:r>
    </w:p>
    <w:p w14:paraId="3F20F434" w14:textId="77777777" w:rsidR="0096790A" w:rsidRDefault="00000000">
      <w:pPr>
        <w:pStyle w:val="Heading4"/>
      </w:pPr>
      <w:r>
        <w:t>Year One — A confident debut</w:t>
      </w:r>
    </w:p>
    <w:p w14:paraId="6E4532D9" w14:textId="77777777" w:rsidR="0096790A" w:rsidRDefault="00000000">
      <w:pPr>
        <w:spacing w:after="120" w:line="300" w:lineRule="auto"/>
      </w:pPr>
      <w:r>
        <w:t>Deliver a grand opening worthy of America’s 250th anniversary, welcome 150,000 to 200,000 visitors, and establish the Library as a flagship cultural and educational destination for the northern plains.</w:t>
      </w:r>
    </w:p>
    <w:p w14:paraId="6FBCA55E" w14:textId="77777777" w:rsidR="0096790A" w:rsidRDefault="00000000">
      <w:pPr>
        <w:pStyle w:val="Heading4"/>
      </w:pPr>
      <w:r>
        <w:t>Year Five — A national center</w:t>
      </w:r>
    </w:p>
    <w:p w14:paraId="3320EEA0" w14:textId="77777777" w:rsidR="0096790A" w:rsidRDefault="00000000">
      <w:pPr>
        <w:spacing w:after="120" w:line="300" w:lineRule="auto"/>
      </w:pPr>
      <w:r>
        <w:t>Become a recognized national hub for civic and conservation programming — hosting major lectures and symposia, partnering with K–12 schools across the region, and operating a digital archive that makes Roosevelt’s papers available to researchers worldwide.</w:t>
      </w:r>
    </w:p>
    <w:p w14:paraId="116F441F" w14:textId="77777777" w:rsidR="0096790A" w:rsidRDefault="00000000">
      <w:pPr>
        <w:pStyle w:val="Heading4"/>
      </w:pPr>
      <w:r>
        <w:t>Year Twenty-Five and beyond — Built to last</w:t>
      </w:r>
    </w:p>
    <w:p w14:paraId="7495247D" w14:textId="77777777" w:rsidR="0096790A" w:rsidRDefault="00000000">
      <w:pPr>
        <w:spacing w:after="120" w:line="300" w:lineRule="auto"/>
      </w:pPr>
      <w:r>
        <w:t>Operate as the enduring home of Roosevelt scholarship and public engagement. The Story Guide describes the Library as a 100-plus-year institution, and the building was engineered to match: the Living Building Challenge framework, the closed-loop water systems, the durable materials, and the operating model are all designed for permanence rather than spectacle. Roosevelt’s own ethic of stewardship across generations is built into how the institution thinks about itself.</w:t>
      </w:r>
    </w:p>
    <w:p w14:paraId="18A5B757"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6_3" w:history="1">
        <w:r>
          <w:rPr>
            <w:i/>
            <w:iCs/>
            <w:color w:val="092A4D"/>
            <w:sz w:val="20"/>
            <w:szCs w:val="20"/>
            <w:u w:val="single" w:color="092A4D"/>
          </w:rPr>
          <w:t>§6.3 The Sustainability Vision</w:t>
        </w:r>
      </w:hyperlink>
      <w:r>
        <w:rPr>
          <w:color w:val="5A5E60"/>
          <w:sz w:val="20"/>
          <w:szCs w:val="20"/>
        </w:rPr>
        <w:t xml:space="preserve">  |  </w:t>
      </w:r>
      <w:hyperlink w:anchor="part_seven" w:history="1">
        <w:r>
          <w:rPr>
            <w:i/>
            <w:iCs/>
            <w:color w:val="092A4D"/>
            <w:sz w:val="20"/>
            <w:szCs w:val="20"/>
            <w:u w:val="single" w:color="092A4D"/>
          </w:rPr>
          <w:t>§7 Grand Opening July 4, 2026</w:t>
        </w:r>
      </w:hyperlink>
    </w:p>
    <w:p w14:paraId="287735AF" w14:textId="77777777" w:rsidR="0096790A" w:rsidRDefault="00000000">
      <w:pPr>
        <w:pStyle w:val="Heading2"/>
      </w:pPr>
      <w:bookmarkStart w:id="34" w:name="s_1_7"/>
      <w:bookmarkStart w:id="35" w:name="_Toc231607437"/>
      <w:r>
        <w:t>1.7  Economic Impact and Project Cost</w:t>
      </w:r>
      <w:bookmarkEnd w:id="34"/>
      <w:bookmarkEnd w:id="3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7F3A5113"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00535372" w14:textId="77777777" w:rsidR="0096790A" w:rsidRDefault="00000000">
            <w:pPr>
              <w:spacing w:after="120"/>
            </w:pPr>
            <w:r>
              <w:rPr>
                <w:rFonts w:ascii="Arial Narrow" w:eastAsia="Arial Narrow" w:hAnsi="Arial Narrow" w:cs="Arial Narrow"/>
                <w:b/>
                <w:bCs/>
                <w:color w:val="092A4D"/>
              </w:rPr>
              <w:t>AT A GLANCE</w:t>
            </w:r>
          </w:p>
          <w:p w14:paraId="17B4D9DD" w14:textId="77777777" w:rsidR="0096790A" w:rsidRDefault="00000000">
            <w:pPr>
              <w:spacing w:after="60" w:line="260" w:lineRule="auto"/>
            </w:pPr>
            <w:r>
              <w:rPr>
                <w:b/>
                <w:bCs/>
                <w:color w:val="092A4D"/>
                <w:sz w:val="20"/>
                <w:szCs w:val="20"/>
              </w:rPr>
              <w:t xml:space="preserve">Total project cost: </w:t>
            </w:r>
            <w:r>
              <w:rPr>
                <w:sz w:val="20"/>
                <w:szCs w:val="20"/>
              </w:rPr>
              <w:t>$450 million (building, exhibits, campus, and operating endowment)</w:t>
            </w:r>
          </w:p>
          <w:p w14:paraId="1016B587" w14:textId="77777777" w:rsidR="0096790A" w:rsidRDefault="00000000">
            <w:pPr>
              <w:spacing w:after="60" w:line="260" w:lineRule="auto"/>
            </w:pPr>
            <w:r>
              <w:rPr>
                <w:b/>
                <w:bCs/>
                <w:color w:val="092A4D"/>
                <w:sz w:val="20"/>
                <w:szCs w:val="20"/>
              </w:rPr>
              <w:t xml:space="preserve">North Dakota-based jobs at opening: </w:t>
            </w:r>
            <w:r>
              <w:rPr>
                <w:sz w:val="20"/>
                <w:szCs w:val="20"/>
              </w:rPr>
              <w:t>96 employees — 85 in Medora, with teams in Bismarck, Fargo, and Grand Forks</w:t>
            </w:r>
          </w:p>
          <w:p w14:paraId="523EAD67" w14:textId="77777777" w:rsidR="0096790A" w:rsidRDefault="00000000">
            <w:pPr>
              <w:spacing w:after="60" w:line="260" w:lineRule="auto"/>
            </w:pPr>
            <w:r>
              <w:rPr>
                <w:b/>
                <w:bCs/>
                <w:color w:val="092A4D"/>
                <w:sz w:val="20"/>
                <w:szCs w:val="20"/>
              </w:rPr>
              <w:t xml:space="preserve">Annual visitation at maturity: </w:t>
            </w:r>
            <w:r>
              <w:rPr>
                <w:sz w:val="20"/>
                <w:szCs w:val="20"/>
              </w:rPr>
              <w:t>150,000–200,000 (conservative planning figure)</w:t>
            </w:r>
          </w:p>
          <w:p w14:paraId="498F1EA4" w14:textId="77777777" w:rsidR="0096790A" w:rsidRDefault="00000000">
            <w:pPr>
              <w:spacing w:after="60" w:line="260" w:lineRule="auto"/>
            </w:pPr>
            <w:r>
              <w:rPr>
                <w:b/>
                <w:bCs/>
                <w:color w:val="092A4D"/>
                <w:sz w:val="20"/>
                <w:szCs w:val="20"/>
              </w:rPr>
              <w:t xml:space="preserve">Projected direct visitor spending: </w:t>
            </w:r>
            <w:r>
              <w:rPr>
                <w:sz w:val="20"/>
                <w:szCs w:val="20"/>
              </w:rPr>
              <w:t>$24 million per year at midpoint</w:t>
            </w:r>
          </w:p>
          <w:p w14:paraId="12975DE9" w14:textId="77777777" w:rsidR="0096790A" w:rsidRDefault="00000000">
            <w:pPr>
              <w:spacing w:after="60" w:line="260" w:lineRule="auto"/>
            </w:pPr>
            <w:r>
              <w:rPr>
                <w:b/>
                <w:bCs/>
                <w:color w:val="092A4D"/>
                <w:sz w:val="20"/>
                <w:szCs w:val="20"/>
              </w:rPr>
              <w:t xml:space="preserve">Projected total regional economic impact: </w:t>
            </w:r>
            <w:r>
              <w:rPr>
                <w:sz w:val="20"/>
                <w:szCs w:val="20"/>
              </w:rPr>
              <w:t>$42 million per year (1.7x tourism multiplier)</w:t>
            </w:r>
          </w:p>
          <w:p w14:paraId="53FA6F70" w14:textId="77777777" w:rsidR="0096790A" w:rsidRDefault="00000000">
            <w:pPr>
              <w:spacing w:after="60" w:line="260" w:lineRule="auto"/>
            </w:pPr>
            <w:r>
              <w:rPr>
                <w:b/>
                <w:bCs/>
                <w:color w:val="092A4D"/>
                <w:sz w:val="20"/>
                <w:szCs w:val="20"/>
              </w:rPr>
              <w:t xml:space="preserve">North Dakota-based project partners: </w:t>
            </w:r>
            <w:r>
              <w:rPr>
                <w:sz w:val="20"/>
                <w:szCs w:val="20"/>
              </w:rPr>
              <w:t>75%</w:t>
            </w:r>
          </w:p>
          <w:p w14:paraId="4991F394" w14:textId="77777777" w:rsidR="0096790A" w:rsidRDefault="00000000">
            <w:pPr>
              <w:spacing w:after="60" w:line="260" w:lineRule="auto"/>
            </w:pPr>
            <w:r>
              <w:rPr>
                <w:b/>
                <w:bCs/>
                <w:color w:val="092A4D"/>
                <w:sz w:val="20"/>
                <w:szCs w:val="20"/>
              </w:rPr>
              <w:t xml:space="preserve">New regional infrastructure: </w:t>
            </w:r>
            <w:r>
              <w:rPr>
                <w:sz w:val="20"/>
                <w:szCs w:val="20"/>
              </w:rPr>
              <w:t>12 miles of underground electrical cable; 8.1 miles of Badlands Gateway Trails; water, sewer, road, and emergency-services upgrades</w:t>
            </w:r>
          </w:p>
        </w:tc>
      </w:tr>
    </w:tbl>
    <w:p w14:paraId="7B453DB6" w14:textId="77777777" w:rsidR="0096790A" w:rsidRDefault="0096790A"/>
    <w:p w14:paraId="2A5D5A0B" w14:textId="77777777" w:rsidR="0096790A" w:rsidRDefault="00000000">
      <w:pPr>
        <w:spacing w:after="120" w:line="300" w:lineRule="auto"/>
      </w:pPr>
      <w:r>
        <w:t>For a town of 130 year-round residents, the Theodore Roosevelt Presidential Library is a generational economic event. The total project — building, exhibits, campus, and the operating endowment — represents a $450 million investment, the great majority of it private philanthropy flowing into western North Dakota. The Phase 1 fundraising goal is $450 million-plus (see §1.5).</w:t>
      </w:r>
    </w:p>
    <w:p w14:paraId="5A541343" w14:textId="77777777" w:rsidR="0096790A" w:rsidRDefault="00000000">
      <w:pPr>
        <w:pStyle w:val="Heading4"/>
      </w:pPr>
      <w:r>
        <w:t>A workforce that belongs to western North Dakota</w:t>
      </w:r>
    </w:p>
    <w:p w14:paraId="6673E52D" w14:textId="77777777" w:rsidR="0096790A" w:rsidRDefault="00000000">
      <w:pPr>
        <w:spacing w:after="120" w:line="300" w:lineRule="auto"/>
      </w:pPr>
      <w:r>
        <w:lastRenderedPageBreak/>
        <w:t>When the Library opens, it will employ 96 people based in North Dakota — 85 in Medora, plus smaller teams in Bismarck, Fargo, and Grand Forks — across participant services, facilities, food and beverage, retail, education, security, and administration. Many of those Medora-based employees will live in Dickinson, South Heart, Belfield, Killdeer, and the communities in between, putting year-round payroll through Stark and Billings county businesses — a base that does not rise and fall with oil prices. Stark County’s total taxable sales ran $285 million in 2024. As housing develops in Billings County, the Library expects a growing share of staff to put down roots in Medora itself, adding property-tax revenue and school enrollment to a community that has long needed both.</w:t>
      </w:r>
    </w:p>
    <w:p w14:paraId="072BE883" w14:textId="77777777" w:rsidR="0096790A" w:rsidRDefault="00000000">
      <w:pPr>
        <w:pStyle w:val="Heading4"/>
      </w:pPr>
      <w:r>
        <w:t>Infrastructure that outlasts construction</w:t>
      </w:r>
    </w:p>
    <w:p w14:paraId="3A83920D" w14:textId="77777777" w:rsidR="0096790A" w:rsidRDefault="00000000">
      <w:pPr>
        <w:spacing w:after="120" w:line="300" w:lineRule="auto"/>
      </w:pPr>
      <w:r>
        <w:t>Building an institution of this scale in a small town required infrastructure that will serve the region for decades. Roughrider Electric Cooperative installed 12 miles of new underground electrical cable, improving reliability for every co-op member in the area. The City of Medora’s water and sewer systems were expanded to capacities that were not possible before. New access roads, expanded parking, and stronger emergency-services coverage are now part of the regional fabric. And the Badlands Gateway Trails — 8.1 miles of new scenic and bike trails developed alongside the Library — connect into a recreation network the entire region can use, whether or not visitors ever set foot inside the building.</w:t>
      </w:r>
    </w:p>
    <w:p w14:paraId="6486D9DB" w14:textId="77777777" w:rsidR="0096790A" w:rsidRDefault="00000000">
      <w:pPr>
        <w:pStyle w:val="Heading4"/>
      </w:pPr>
      <w:r>
        <w:t>What the numbers show</w:t>
      </w:r>
    </w:p>
    <w:p w14:paraId="24609E4C" w14:textId="77777777" w:rsidR="0096790A" w:rsidRDefault="00000000">
      <w:pPr>
        <w:spacing w:after="120" w:line="300" w:lineRule="auto"/>
      </w:pPr>
      <w:r>
        <w:t>North Dakota measures tourism through a Tourism Satellite Account, the global-standard methodology developed by Tourism Economics (an Oxford Economics company) and used by the state continuously since 2015. Statewide, the Department of Commerce reported that tourism generated $3.4 billion in visitor spending and supported 42,000 jobs across all 53 counties in 2024. Using that same framework, the Library projects:</w:t>
      </w:r>
    </w:p>
    <w:p w14:paraId="29A58721" w14:textId="77777777" w:rsidR="0096790A" w:rsidRDefault="00000000">
      <w:pPr>
        <w:pStyle w:val="ListParagraph"/>
        <w:numPr>
          <w:ilvl w:val="0"/>
          <w:numId w:val="2"/>
        </w:numPr>
        <w:spacing w:after="80" w:line="280" w:lineRule="auto"/>
      </w:pPr>
      <w:r>
        <w:t>Annual visitation at maturity of 150,000 to 200,000 — a deliberately conservative figure that draws on an existing regional visitor base. Theodore Roosevelt National Park, three miles from the Library’s front door, recorded more than 700,000 recreation visits in 2024, and the Library is positioned to capture a meaningful share of travelers already coming to the Badlands.</w:t>
      </w:r>
    </w:p>
    <w:p w14:paraId="4E3DB555" w14:textId="77777777" w:rsidR="0096790A" w:rsidRDefault="00000000">
      <w:pPr>
        <w:pStyle w:val="ListParagraph"/>
        <w:numPr>
          <w:ilvl w:val="0"/>
          <w:numId w:val="2"/>
        </w:numPr>
        <w:spacing w:after="80" w:line="280" w:lineRule="auto"/>
      </w:pPr>
      <w:r>
        <w:t>Direct visitor spending of $24 million per year at midpoint, based on North Dakota’s published averages of $203 per overnight visitor and $98 per day visitor (a blended $140 per visitor across 175,000 visitors).</w:t>
      </w:r>
    </w:p>
    <w:p w14:paraId="30626E7F" w14:textId="77777777" w:rsidR="0096790A" w:rsidRDefault="00000000">
      <w:pPr>
        <w:pStyle w:val="ListParagraph"/>
        <w:numPr>
          <w:ilvl w:val="0"/>
          <w:numId w:val="2"/>
        </w:numPr>
        <w:spacing w:after="80" w:line="280" w:lineRule="auto"/>
      </w:pPr>
      <w:r>
        <w:t>Total annual regional economic impact of $42 million, applying the standard 1.7x tourism multiplier that the state uses in its own statewide figures (where $3.4 billion in spending generates $5.7 billion in total impact).</w:t>
      </w:r>
    </w:p>
    <w:p w14:paraId="4B35D833" w14:textId="77777777" w:rsidR="0096790A" w:rsidRDefault="00000000">
      <w:pPr>
        <w:spacing w:after="120" w:line="300" w:lineRule="auto"/>
      </w:pPr>
      <w:r>
        <w:t>For context, Stark County’s tourism economy generated $127.5 million in visitor spending in 2023. A new $42 million economic engine, operating in every season and growing year over year, is meaningful for the region.</w:t>
      </w:r>
    </w:p>
    <w:p w14:paraId="6BB4031A" w14:textId="77777777" w:rsidR="0096790A" w:rsidRDefault="00000000">
      <w:pPr>
        <w:pStyle w:val="Heading4"/>
      </w:pPr>
      <w:r>
        <w:t>A proven model, and a self-sustaining one</w:t>
      </w:r>
    </w:p>
    <w:p w14:paraId="73E7EFD5" w14:textId="77777777" w:rsidR="0096790A" w:rsidRDefault="00000000">
      <w:pPr>
        <w:spacing w:after="120" w:line="300" w:lineRule="auto"/>
      </w:pPr>
      <w:r>
        <w:lastRenderedPageBreak/>
        <w:t>Presidential libraries are established regional economic anchors. The Texas Comptroller found that the George W. Bush Presidential Center in Dallas supported nearly 1,300 jobs directly and indirectly and contributed $134 million to the Texas economy in 2023, with first-decade impact exceeding $2 billion; the University of Chicago’s pre-construction study of the Obama Presidential Center projected $220 million in annual economic impact and 1,900 permanent new jobs. TRPL will differ — a more rural setting, a smaller starting visitation base, a stronger conservation and national-park tie-in — but the underlying pattern holds.</w:t>
      </w:r>
    </w:p>
    <w:p w14:paraId="23E8B418" w14:textId="77777777" w:rsidR="0096790A" w:rsidRDefault="00000000">
      <w:pPr>
        <w:spacing w:after="120" w:line="300" w:lineRule="auto"/>
      </w:pPr>
      <w:r>
        <w:t>On operating costs, the Library is built to sustain itself on earned and invested revenue — admission, membership, retail, food service, programs, facility rentals, and endowment earnings — and is not designed around recurring state appropriations. As Executive Director Robbie Lauf has put it, the institution intends “to earn our keep — and to be a partner to the State, not a dependent of it.”</w:t>
      </w:r>
    </w:p>
    <w:p w14:paraId="3151BDFC" w14:textId="77777777" w:rsidR="0096790A" w:rsidRDefault="00000000">
      <w:pPr>
        <w:spacing w:before="80" w:after="200"/>
      </w:pPr>
      <w:r>
        <w:rPr>
          <w:i/>
          <w:iCs/>
          <w:color w:val="5A5E60"/>
          <w:sz w:val="18"/>
          <w:szCs w:val="18"/>
        </w:rPr>
        <w:t>Source: North Dakota Department of Commerce Tourism Satellite Account (2024), prepared under the Tourism Economics / Oxford Economics methodology; North Dakota Office of State Tax Commissioner; Texas Comptroller of Public Accounts (2024); University of Chicago Obama Center economic-impact study; National Park Service visitation data.</w:t>
      </w:r>
    </w:p>
    <w:p w14:paraId="27F2280B"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1_5" w:history="1">
        <w:r>
          <w:rPr>
            <w:i/>
            <w:iCs/>
            <w:color w:val="092A4D"/>
            <w:sz w:val="20"/>
            <w:szCs w:val="20"/>
            <w:u w:val="single" w:color="092A4D"/>
          </w:rPr>
          <w:t>§1.5 Funding Model</w:t>
        </w:r>
      </w:hyperlink>
      <w:r>
        <w:rPr>
          <w:color w:val="5A5E60"/>
          <w:sz w:val="20"/>
          <w:szCs w:val="20"/>
        </w:rPr>
        <w:t xml:space="preserve">  |  </w:t>
      </w:r>
      <w:hyperlink w:anchor="s_3_5" w:history="1">
        <w:r>
          <w:rPr>
            <w:i/>
            <w:iCs/>
            <w:color w:val="092A4D"/>
            <w:sz w:val="20"/>
            <w:szCs w:val="20"/>
            <w:u w:val="single" w:color="092A4D"/>
          </w:rPr>
          <w:t>§3.5 Billings County and Western North Dakota</w:t>
        </w:r>
      </w:hyperlink>
      <w:r>
        <w:rPr>
          <w:color w:val="5A5E60"/>
          <w:sz w:val="20"/>
          <w:szCs w:val="20"/>
        </w:rPr>
        <w:t xml:space="preserve">  |  </w:t>
      </w:r>
      <w:hyperlink w:anchor="s_9_6" w:history="1">
        <w:r>
          <w:rPr>
            <w:i/>
            <w:iCs/>
            <w:color w:val="092A4D"/>
            <w:sz w:val="20"/>
            <w:szCs w:val="20"/>
            <w:u w:val="single" w:color="092A4D"/>
          </w:rPr>
          <w:t>§9.6 FAQ — Public funding</w:t>
        </w:r>
      </w:hyperlink>
    </w:p>
    <w:p w14:paraId="0FF6EA04" w14:textId="77777777" w:rsidR="0096790A" w:rsidRDefault="00000000">
      <w:pPr>
        <w:pStyle w:val="Heading1"/>
        <w:pageBreakBefore/>
      </w:pPr>
      <w:bookmarkStart w:id="36" w:name="part_two"/>
      <w:bookmarkStart w:id="37" w:name="_Toc231607438"/>
      <w:r>
        <w:lastRenderedPageBreak/>
        <w:t>PART TWO  ·  The Project Story</w:t>
      </w:r>
      <w:bookmarkEnd w:id="36"/>
      <w:bookmarkEnd w:id="37"/>
    </w:p>
    <w:p w14:paraId="0E7C61E4" w14:textId="77777777" w:rsidR="0096790A" w:rsidRDefault="00000000">
      <w:pPr>
        <w:spacing w:before="240" w:after="240" w:line="360" w:lineRule="auto"/>
        <w:ind w:left="1440" w:right="1440"/>
        <w:jc w:val="center"/>
      </w:pPr>
      <w:r>
        <w:rPr>
          <w:i/>
          <w:iCs/>
          <w:color w:val="E7805D"/>
          <w:sz w:val="28"/>
          <w:szCs w:val="28"/>
        </w:rPr>
        <w:t>“Great project. Great vision. Wrong place. This world-class facility belongs in the Badlands, where TR transformed himself.”</w:t>
      </w:r>
      <w:r>
        <w:rPr>
          <w:color w:val="5A5E60"/>
          <w:sz w:val="20"/>
          <w:szCs w:val="20"/>
        </w:rPr>
        <w:br/>
        <w:t xml:space="preserve"> — Walter Pitts, foundation trustee, recalling the feedback that drove the move to Medora</w:t>
      </w:r>
    </w:p>
    <w:p w14:paraId="54C4116A" w14:textId="77777777" w:rsidR="0096790A" w:rsidRDefault="00000000">
      <w:pPr>
        <w:pStyle w:val="Heading2"/>
      </w:pPr>
      <w:bookmarkStart w:id="38" w:name="s_2_1"/>
      <w:bookmarkStart w:id="39" w:name="_Toc231607439"/>
      <w:r>
        <w:t>2.1  The Century Without a TR Library (1919–2000)</w:t>
      </w:r>
      <w:bookmarkEnd w:id="38"/>
      <w:bookmarkEnd w:id="3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49347CB1"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00DCE215" w14:textId="77777777" w:rsidR="0096790A" w:rsidRDefault="00000000">
            <w:pPr>
              <w:spacing w:after="120"/>
            </w:pPr>
            <w:r>
              <w:rPr>
                <w:rFonts w:ascii="Arial Narrow" w:eastAsia="Arial Narrow" w:hAnsi="Arial Narrow" w:cs="Arial Narrow"/>
                <w:b/>
                <w:bCs/>
                <w:color w:val="092A4D"/>
              </w:rPr>
              <w:t>AT A GLANCE</w:t>
            </w:r>
          </w:p>
          <w:p w14:paraId="34D9F98D" w14:textId="77777777" w:rsidR="0096790A" w:rsidRDefault="00000000">
            <w:pPr>
              <w:pStyle w:val="ListParagraph"/>
              <w:numPr>
                <w:ilvl w:val="0"/>
                <w:numId w:val="2"/>
              </w:numPr>
              <w:spacing w:after="60" w:line="260" w:lineRule="auto"/>
            </w:pPr>
            <w:r>
              <w:rPr>
                <w:sz w:val="20"/>
                <w:szCs w:val="20"/>
              </w:rPr>
              <w:t>TR died January 6, 1919 at Sagamore Hill — twenty years before the modern presidential library system began.</w:t>
            </w:r>
          </w:p>
          <w:p w14:paraId="2947595C" w14:textId="77777777" w:rsidR="0096790A" w:rsidRDefault="00000000">
            <w:pPr>
              <w:pStyle w:val="ListParagraph"/>
              <w:numPr>
                <w:ilvl w:val="0"/>
                <w:numId w:val="2"/>
              </w:numPr>
              <w:spacing w:after="60" w:line="260" w:lineRule="auto"/>
            </w:pPr>
            <w:r>
              <w:rPr>
                <w:sz w:val="20"/>
                <w:szCs w:val="20"/>
              </w:rPr>
              <w:t>His papers scattered to the Library of Congress, Harvard, Sagamore Hill, the American Museum of Natural History, and dozens of smaller repositories.</w:t>
            </w:r>
          </w:p>
          <w:p w14:paraId="313BFA2C" w14:textId="77777777" w:rsidR="0096790A" w:rsidRDefault="00000000">
            <w:pPr>
              <w:pStyle w:val="ListParagraph"/>
              <w:numPr>
                <w:ilvl w:val="0"/>
                <w:numId w:val="2"/>
              </w:numPr>
              <w:spacing w:after="60" w:line="260" w:lineRule="auto"/>
            </w:pPr>
            <w:r>
              <w:rPr>
                <w:sz w:val="20"/>
                <w:szCs w:val="20"/>
              </w:rPr>
              <w:t>FDR established the precedent in 1939; Congress passed the Presidential Libraries Act in 1955.</w:t>
            </w:r>
          </w:p>
          <w:p w14:paraId="64F940B6" w14:textId="77777777" w:rsidR="0096790A" w:rsidRDefault="00000000">
            <w:pPr>
              <w:pStyle w:val="ListParagraph"/>
              <w:numPr>
                <w:ilvl w:val="0"/>
                <w:numId w:val="2"/>
              </w:numPr>
              <w:spacing w:after="60" w:line="260" w:lineRule="auto"/>
            </w:pPr>
            <w:r>
              <w:rPr>
                <w:sz w:val="20"/>
                <w:szCs w:val="20"/>
              </w:rPr>
              <w:t>Theodore Roosevelt fell into the gap between presidents who came before the system and those who came after.</w:t>
            </w:r>
          </w:p>
        </w:tc>
      </w:tr>
    </w:tbl>
    <w:p w14:paraId="7DA06A1D" w14:textId="77777777" w:rsidR="0096790A" w:rsidRDefault="0096790A"/>
    <w:p w14:paraId="0E13D63F" w14:textId="77777777" w:rsidR="0096790A" w:rsidRDefault="00000000">
      <w:pPr>
        <w:spacing w:after="120" w:line="300" w:lineRule="auto"/>
      </w:pPr>
      <w:r>
        <w:t>Theodore Roosevelt died unexpectedly in his sleep at Sagamore Hill, his Long Island home, on January 6, 1919. He was sixty years old. The nation grieved; memorials were proposed; the Theodore Roosevelt Association was incorporated by Act of Congress later that year to keep his memory alive. But the modern presidential library system did not yet exist.</w:t>
      </w:r>
    </w:p>
    <w:p w14:paraId="2A0EDE2B" w14:textId="77777777" w:rsidR="0096790A" w:rsidRDefault="00000000">
      <w:pPr>
        <w:spacing w:after="120" w:line="300" w:lineRule="auto"/>
      </w:pPr>
      <w:r>
        <w:t>Franklin Delano Roosevelt — TR’s distant cousin — became the first president to donate his papers to the federal government in 1939, and Congress codified the practice in the Presidential Libraries Act of 1955. Every president from Herbert Hoover forward has a library administered by the National Archives. Theodore Roosevelt was the modern president who came too soon.</w:t>
      </w:r>
    </w:p>
    <w:p w14:paraId="176DE2B4" w14:textId="77777777" w:rsidR="0096790A" w:rsidRDefault="00000000">
      <w:pPr>
        <w:spacing w:after="120" w:line="300" w:lineRule="auto"/>
      </w:pPr>
      <w:r>
        <w:t>In the absence of a single institution, his story was preserved in pieces. The Library of Congress acquired the bulk of his correspondence — what eventually became the largest single archive of Roosevelt material in the world. Harvard’s Houghton Library acquired his personal collection and the Progressive Party records. The National Park Service preserved Sagamore Hill and the Theodore Roosevelt Birthplace at 28 East 20th Street in New York City. The American Museum of Natural History held the boyhood specimens TR himself had collected and catalogued. The Theodore Roosevelt Association in Oyster Bay, the State Historical Society of North Dakota, the Buffalo History Museum, and dozens of other institutions held fragments of the story. No one institution had the comprehensive view.</w:t>
      </w:r>
    </w:p>
    <w:p w14:paraId="6D9EC704" w14:textId="77777777" w:rsidR="0096790A" w:rsidRDefault="00000000">
      <w:pPr>
        <w:spacing w:after="120" w:line="300" w:lineRule="auto"/>
      </w:pPr>
      <w:r>
        <w:lastRenderedPageBreak/>
        <w:t>For most of the twentieth century, that was simply the way it was. Then, near the turn of the twenty-first, a humanities scholar named Clay Jenkinson took a hike in the North Dakota Badlands and started to ask a question that no one else had quite asked out loud: why, exactly, was there no presidential library for Theodore Roosevelt?</w:t>
      </w:r>
    </w:p>
    <w:p w14:paraId="7F45C40F" w14:textId="77777777" w:rsidR="0096790A" w:rsidRDefault="00000000">
      <w:pPr>
        <w:spacing w:before="80" w:after="200"/>
      </w:pPr>
      <w:r>
        <w:rPr>
          <w:i/>
          <w:iCs/>
          <w:color w:val="5A5E60"/>
          <w:sz w:val="18"/>
          <w:szCs w:val="18"/>
        </w:rPr>
        <w:t>Source: National Archives presidential libraries history; Library of Congress finding aid for the Theodore Roosevelt Papers; TRPL project history (March 2026).</w:t>
      </w:r>
    </w:p>
    <w:p w14:paraId="327F6AF6"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1_3" w:history="1">
        <w:r>
          <w:rPr>
            <w:i/>
            <w:iCs/>
            <w:color w:val="092A4D"/>
            <w:sz w:val="20"/>
            <w:szCs w:val="20"/>
            <w:u w:val="single" w:color="092A4D"/>
          </w:rPr>
          <w:t>§1.3 Where TRPL Fits in the Presidential Library System</w:t>
        </w:r>
      </w:hyperlink>
      <w:r>
        <w:rPr>
          <w:color w:val="5A5E60"/>
          <w:sz w:val="20"/>
          <w:szCs w:val="20"/>
        </w:rPr>
        <w:t xml:space="preserve">  |  </w:t>
      </w:r>
      <w:hyperlink w:anchor="s_8_3" w:history="1">
        <w:r>
          <w:rPr>
            <w:i/>
            <w:iCs/>
            <w:color w:val="092A4D"/>
            <w:sz w:val="20"/>
            <w:szCs w:val="20"/>
            <w:u w:val="single" w:color="092A4D"/>
          </w:rPr>
          <w:t>§8.3 Scholarly and Archival Partners</w:t>
        </w:r>
      </w:hyperlink>
    </w:p>
    <w:p w14:paraId="5D372E6A" w14:textId="77777777" w:rsidR="0096790A" w:rsidRDefault="00000000">
      <w:pPr>
        <w:pStyle w:val="Heading2"/>
      </w:pPr>
      <w:bookmarkStart w:id="40" w:name="s_2_2"/>
      <w:bookmarkStart w:id="41" w:name="_Toc231607440"/>
      <w:r>
        <w:t>2.2  The Dickinson Era (2000–2018)</w:t>
      </w:r>
      <w:bookmarkEnd w:id="40"/>
      <w:bookmarkEnd w:id="4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68CDF4D3"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28FC8A8D" w14:textId="77777777" w:rsidR="0096790A" w:rsidRDefault="00000000">
            <w:pPr>
              <w:spacing w:after="120"/>
            </w:pPr>
            <w:r>
              <w:rPr>
                <w:rFonts w:ascii="Arial Narrow" w:eastAsia="Arial Narrow" w:hAnsi="Arial Narrow" w:cs="Arial Narrow"/>
                <w:b/>
                <w:bCs/>
                <w:color w:val="092A4D"/>
              </w:rPr>
              <w:t>AT A GLANCE</w:t>
            </w:r>
          </w:p>
          <w:p w14:paraId="7B5C083A" w14:textId="77777777" w:rsidR="0096790A" w:rsidRDefault="00000000">
            <w:pPr>
              <w:pStyle w:val="ListParagraph"/>
              <w:numPr>
                <w:ilvl w:val="0"/>
                <w:numId w:val="2"/>
              </w:numPr>
              <w:spacing w:after="60" w:line="260" w:lineRule="auto"/>
            </w:pPr>
            <w:r>
              <w:rPr>
                <w:sz w:val="20"/>
                <w:szCs w:val="20"/>
              </w:rPr>
              <w:t>2000 — Dickinson State University launches the Theodore Roosevelt Initiative.</w:t>
            </w:r>
          </w:p>
          <w:p w14:paraId="14B4A471" w14:textId="77777777" w:rsidR="0096790A" w:rsidRDefault="00000000">
            <w:pPr>
              <w:pStyle w:val="ListParagraph"/>
              <w:numPr>
                <w:ilvl w:val="0"/>
                <w:numId w:val="2"/>
              </w:numPr>
              <w:spacing w:after="60" w:line="260" w:lineRule="auto"/>
            </w:pPr>
            <w:r>
              <w:rPr>
                <w:sz w:val="20"/>
                <w:szCs w:val="20"/>
              </w:rPr>
              <w:t>2007 — Theodore Roosevelt Center formally established at DSU.</w:t>
            </w:r>
          </w:p>
          <w:p w14:paraId="711530D4" w14:textId="77777777" w:rsidR="0096790A" w:rsidRDefault="00000000">
            <w:pPr>
              <w:pStyle w:val="ListParagraph"/>
              <w:numPr>
                <w:ilvl w:val="0"/>
                <w:numId w:val="2"/>
              </w:numPr>
              <w:spacing w:after="60" w:line="260" w:lineRule="auto"/>
            </w:pPr>
            <w:r>
              <w:rPr>
                <w:sz w:val="20"/>
                <w:szCs w:val="20"/>
              </w:rPr>
              <w:t>2008 — TR digitization project begins; over 110,000 items cataloged by 2025.</w:t>
            </w:r>
          </w:p>
          <w:p w14:paraId="54FF348B" w14:textId="77777777" w:rsidR="0096790A" w:rsidRDefault="00000000">
            <w:pPr>
              <w:pStyle w:val="ListParagraph"/>
              <w:numPr>
                <w:ilvl w:val="0"/>
                <w:numId w:val="2"/>
              </w:numPr>
              <w:spacing w:after="60" w:line="260" w:lineRule="auto"/>
            </w:pPr>
            <w:r>
              <w:rPr>
                <w:sz w:val="20"/>
                <w:szCs w:val="20"/>
              </w:rPr>
              <w:t>2013 — ND Legislature appropriates $12M for a presidential library at DSU.</w:t>
            </w:r>
          </w:p>
          <w:p w14:paraId="5D8F982E" w14:textId="77777777" w:rsidR="0096790A" w:rsidRDefault="00000000">
            <w:pPr>
              <w:pStyle w:val="ListParagraph"/>
              <w:numPr>
                <w:ilvl w:val="0"/>
                <w:numId w:val="2"/>
              </w:numPr>
              <w:spacing w:after="60" w:line="260" w:lineRule="auto"/>
            </w:pPr>
            <w:r>
              <w:rPr>
                <w:sz w:val="20"/>
                <w:szCs w:val="20"/>
              </w:rPr>
              <w:t>2014 — Theodore Roosevelt Presidential Library Foundation incorporated as a 501(c)(3).</w:t>
            </w:r>
          </w:p>
        </w:tc>
      </w:tr>
    </w:tbl>
    <w:p w14:paraId="403633DF" w14:textId="77777777" w:rsidR="0096790A" w:rsidRDefault="0096790A"/>
    <w:p w14:paraId="7A70B718" w14:textId="77777777" w:rsidR="0096790A" w:rsidRDefault="00000000">
      <w:pPr>
        <w:spacing w:after="120" w:line="300" w:lineRule="auto"/>
      </w:pPr>
      <w:r>
        <w:t>The Theodore Roosevelt presidential library project began not in Medora, but in Dickinson — a city of about twenty-three thousand thirty-five miles east of the Badlands. Its institutional home was Dickinson State University, a small public university in the state system.</w:t>
      </w:r>
    </w:p>
    <w:p w14:paraId="512CFFB1" w14:textId="77777777" w:rsidR="0096790A" w:rsidRDefault="00000000">
      <w:pPr>
        <w:spacing w:after="120" w:line="300" w:lineRule="auto"/>
      </w:pPr>
      <w:r>
        <w:t>In 2000, DSU launched what it called the Theodore Roosevelt Initiative — a portfolio of academic and cultural projects designed to anchor the university to western North Dakota’s deepest claim on American history. The Initiative included an Honors Leadership Program, an annual Theodore Roosevelt Symposium that brought TR scholars to Dickinson, and partnerships with the National Park, the Theodore Roosevelt Medora Foundation, the State Historical Society, and the North Dakota Cowboy Hall of Fame. Clay Jenkinson — a nationally known humanities scholar, author, and host of the radio program The Thomas Jefferson Hour — was the creative driver behind much of the work.</w:t>
      </w:r>
    </w:p>
    <w:p w14:paraId="4659F966" w14:textId="77777777" w:rsidR="0096790A" w:rsidRDefault="00000000">
      <w:pPr>
        <w:spacing w:after="120" w:line="300" w:lineRule="auto"/>
      </w:pPr>
      <w:r>
        <w:t>Jenkinson tells the story this way: he was hiking in the Badlands one day when it occurred to him that no presidential library existed for Theodore Roosevelt — the only modern president without one. He brought the idea to Lee Vickers, then president of DSU, who encouraged him to pursue it.</w:t>
      </w:r>
    </w:p>
    <w:p w14:paraId="04C19E91" w14:textId="77777777" w:rsidR="0096790A" w:rsidRDefault="00000000">
      <w:pPr>
        <w:spacing w:after="120" w:line="300" w:lineRule="auto"/>
      </w:pPr>
      <w:r>
        <w:t xml:space="preserve">In September 2007, DSU formally established the Theodore Roosevelt Center as the institutional home for Roosevelt scholarship and digital archiving. Under Jenkinson’s direction, and with the political support of former U.S. Senator Byron Dorgan of North Dakota, the Center launched an ambitious digitization partnership with the Library of Congress and Harvard to bring the scattered Roosevelt archive online. Digitization began in 2008; fifty thousand </w:t>
        <w:lastRenderedPageBreak/>
        <w:t>documents were available by 2011; the catalogue passed one hundred ten thousand items by April 2025. Scholars have repeatedly called it the gold standard for digital presidential archives.</w:t>
      </w:r>
    </w:p>
    <w:p w14:paraId="12ECD25B" w14:textId="77777777" w:rsidR="0096790A" w:rsidRDefault="00000000">
      <w:pPr>
        <w:spacing w:after="120" w:line="300" w:lineRule="auto"/>
      </w:pPr>
      <w:r>
        <w:t>The idea of a physical library on the DSU campus gained legislative traction in April 2013, when the North Dakota Legislative Assembly appropriated $12 million for construction, contingent on a $3 million match from non-state sources. The City of Dickinson pledged the match in 2014, and in the same year the Theodore Roosevelt Presidential Library Foundation was incorporated as an independent 501(c)(3) nonprofit. Plans took shape for a library on the west side of the DSU campus, on land that had been the rodeo grounds. JLG Architects developed a conceptual design that included a planned reconstruction of TR’s Elkhorn Ranch cabin built using 1884-era construction techniques and heritage cottonwood logs.</w:t>
      </w:r>
    </w:p>
    <w:p w14:paraId="224EB0F2"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2_3" w:history="1">
        <w:r>
          <w:rPr>
            <w:i/>
            <w:iCs/>
            <w:color w:val="092A4D"/>
            <w:sz w:val="20"/>
            <w:szCs w:val="20"/>
            <w:u w:val="single" w:color="092A4D"/>
          </w:rPr>
          <w:t>§2.3 The Medora Pivot</w:t>
        </w:r>
      </w:hyperlink>
      <w:r>
        <w:rPr>
          <w:color w:val="5A5E60"/>
          <w:sz w:val="20"/>
          <w:szCs w:val="20"/>
        </w:rPr>
        <w:t xml:space="preserve">  |  </w:t>
      </w:r>
      <w:hyperlink w:anchor="s_8_3" w:history="1">
        <w:r>
          <w:rPr>
            <w:i/>
            <w:iCs/>
            <w:color w:val="092A4D"/>
            <w:sz w:val="20"/>
            <w:szCs w:val="20"/>
            <w:u w:val="single" w:color="092A4D"/>
          </w:rPr>
          <w:t>§8.3 Theodore Roosevelt Center at DSU</w:t>
        </w:r>
      </w:hyperlink>
    </w:p>
    <w:p w14:paraId="3FE6FD1F" w14:textId="77777777" w:rsidR="0096790A" w:rsidRDefault="00000000">
      <w:pPr>
        <w:pStyle w:val="Heading2"/>
      </w:pPr>
      <w:bookmarkStart w:id="42" w:name="s_2_3"/>
      <w:bookmarkStart w:id="43" w:name="_Toc231607441"/>
      <w:r>
        <w:t>2.3  The Medora Pivot (2017–2018)</w:t>
      </w:r>
      <w:bookmarkEnd w:id="42"/>
      <w:bookmarkEnd w:id="4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170AE850"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1B89537F" w14:textId="77777777" w:rsidR="0096790A" w:rsidRDefault="00000000">
            <w:pPr>
              <w:spacing w:after="120"/>
            </w:pPr>
            <w:r>
              <w:rPr>
                <w:rFonts w:ascii="Arial Narrow" w:eastAsia="Arial Narrow" w:hAnsi="Arial Narrow" w:cs="Arial Narrow"/>
                <w:b/>
                <w:bCs/>
                <w:color w:val="092A4D"/>
              </w:rPr>
              <w:t>AT A GLANCE</w:t>
            </w:r>
          </w:p>
          <w:p w14:paraId="7E5502AE" w14:textId="77777777" w:rsidR="0096790A" w:rsidRDefault="00000000">
            <w:pPr>
              <w:pStyle w:val="ListParagraph"/>
              <w:numPr>
                <w:ilvl w:val="0"/>
                <w:numId w:val="2"/>
              </w:numPr>
              <w:spacing w:after="60" w:line="260" w:lineRule="auto"/>
            </w:pPr>
            <w:r>
              <w:rPr>
                <w:sz w:val="20"/>
                <w:szCs w:val="20"/>
              </w:rPr>
              <w:t>December 2016 — Doug Burgum takes office as Governor of North Dakota.</w:t>
            </w:r>
          </w:p>
          <w:p w14:paraId="1E54BB5C" w14:textId="77777777" w:rsidR="0096790A" w:rsidRDefault="00000000">
            <w:pPr>
              <w:pStyle w:val="ListParagraph"/>
              <w:numPr>
                <w:ilvl w:val="0"/>
                <w:numId w:val="2"/>
              </w:numPr>
              <w:spacing w:after="60" w:line="260" w:lineRule="auto"/>
            </w:pPr>
            <w:r>
              <w:rPr>
                <w:sz w:val="20"/>
                <w:szCs w:val="20"/>
              </w:rPr>
              <w:t>Burgum argued the library belonged in Medora — at the gateway to TR National Park, on the ground where TR ranched.</w:t>
            </w:r>
          </w:p>
          <w:p w14:paraId="33A46C59" w14:textId="77777777" w:rsidR="0096790A" w:rsidRDefault="00000000">
            <w:pPr>
              <w:pStyle w:val="ListParagraph"/>
              <w:numPr>
                <w:ilvl w:val="0"/>
                <w:numId w:val="2"/>
              </w:numPr>
              <w:spacing w:after="60" w:line="260" w:lineRule="auto"/>
            </w:pPr>
            <w:r>
              <w:rPr>
                <w:sz w:val="20"/>
                <w:szCs w:val="20"/>
              </w:rPr>
              <w:t>May 2018 — Foundation board votes 9–2 to relocate the project to Medora.</w:t>
            </w:r>
          </w:p>
          <w:p w14:paraId="45DD6773" w14:textId="77777777" w:rsidR="0096790A" w:rsidRDefault="00000000">
            <w:pPr>
              <w:pStyle w:val="ListParagraph"/>
              <w:numPr>
                <w:ilvl w:val="0"/>
                <w:numId w:val="2"/>
              </w:numPr>
              <w:spacing w:after="60" w:line="260" w:lineRule="auto"/>
            </w:pPr>
            <w:r>
              <w:rPr>
                <w:sz w:val="20"/>
                <w:szCs w:val="20"/>
              </w:rPr>
              <w:t>Dissenting votes came from Sen. Rich Wardner and Rep. Vicky Steiner, both representing Dickinson.</w:t>
            </w:r>
          </w:p>
          <w:p w14:paraId="59D68DCD" w14:textId="77777777" w:rsidR="0096790A" w:rsidRDefault="00000000">
            <w:pPr>
              <w:pStyle w:val="ListParagraph"/>
              <w:numPr>
                <w:ilvl w:val="0"/>
                <w:numId w:val="2"/>
              </w:numPr>
              <w:spacing w:after="60" w:line="260" w:lineRule="auto"/>
            </w:pPr>
            <w:r>
              <w:rPr>
                <w:sz w:val="20"/>
                <w:szCs w:val="20"/>
              </w:rPr>
              <w:t>Foundation later committed $10M to DSU for continued digitization and a Conservation Scholars program, plus $300K to the City of Dickinson.</w:t>
            </w:r>
          </w:p>
        </w:tc>
      </w:tr>
    </w:tbl>
    <w:p w14:paraId="187EFBB0" w14:textId="77777777" w:rsidR="0096790A" w:rsidRDefault="0096790A"/>
    <w:p w14:paraId="5A8A525F" w14:textId="77777777" w:rsidR="0096790A" w:rsidRDefault="00000000">
      <w:pPr>
        <w:spacing w:after="120" w:line="300" w:lineRule="auto"/>
      </w:pPr>
      <w:r>
        <w:t>The project’s trajectory changed in late 2016 when Doug Burgum — a former Microsoft executive and Fargo software entrepreneur who would later serve as U.S. Secretary of the Interior — took office as Governor of North Dakota. Burgum had a different vision for what the Roosevelt library could be. He did not see it as a regional academic facility hosted by Dickinson State University. He saw it as a world-class tourist destination and economic engine for the state, and he believed it belonged in Medora — at the gateway to Theodore Roosevelt National Park, on the very ground where Roosevelt himself had ranched and hunted in the 1880s. Population of Medora: 130. Population of Dickinson: 23,000.</w:t>
      </w:r>
    </w:p>
    <w:p w14:paraId="0786F2A3" w14:textId="77777777" w:rsidR="0096790A" w:rsidRDefault="00000000">
      <w:pPr>
        <w:spacing w:after="120" w:line="300" w:lineRule="auto"/>
      </w:pPr>
      <w:r>
        <w:t>The foundation board took up the question at a meeting in Minneapolis. Former state senator Rich Wardner of Dickinson was there, and as he later told Prairie Public radio, Dickinson came with a comprehensive pitch — university leadership, city government, community representatives. The board initially voted to locate the library in Dickinson.</w:t>
      </w:r>
    </w:p>
    <w:p w14:paraId="5F170ECF" w14:textId="77777777" w:rsidR="0096790A" w:rsidRDefault="00000000">
      <w:pPr>
        <w:spacing w:after="120" w:line="300" w:lineRule="auto"/>
      </w:pPr>
      <w:r>
        <w:t xml:space="preserve">But the conversation continued. As foundation trustee Walter Pitts later told Library Journal, the recurring feedback from prospective national donors was always the same: “Great project. Great vision. Wrong place. This world-class facility belongs in the Badlands, where TR </w:t>
        <w:lastRenderedPageBreak/>
        <w:t>transformed himself.” Governor Burgum raised additional concerns that the construction timeline on the DSU campus could be rushed and might constrain fundraising ambitions.</w:t>
      </w:r>
    </w:p>
    <w:p w14:paraId="12A012DD" w14:textId="77777777" w:rsidR="0096790A" w:rsidRDefault="00000000">
      <w:pPr>
        <w:spacing w:after="120" w:line="300" w:lineRule="auto"/>
      </w:pPr>
      <w:r>
        <w:t>In May 2018, the board reconvened and voted 9–2 to relocate the entire project to Medora or its environs, near Theodore Roosevelt National Park. The two dissenting votes came from Sen. Wardner and Rep. Vicky Steiner, both Republicans representing Dickinson. Wardner publicly called the decision “a hijacking.”</w:t>
      </w:r>
    </w:p>
    <w:p w14:paraId="22005ED6" w14:textId="77777777" w:rsidR="0096790A" w:rsidRDefault="00000000">
      <w:pPr>
        <w:spacing w:after="120" w:line="300" w:lineRule="auto"/>
      </w:pPr>
      <w:r>
        <w:t>The decision was difficult for the community that had nurtured the project from its inception, and the disappointment in Dickinson was understandable. The $12 million legislative appropriation from 2013, a portion of which had been spent on planning and design, was redirected, and the longstanding partnership with DSU entered a period of transition.</w:t>
      </w:r>
    </w:p>
    <w:p w14:paraId="0342F437" w14:textId="77777777" w:rsidR="0096790A" w:rsidRDefault="00000000">
      <w:pPr>
        <w:spacing w:after="120" w:line="300" w:lineRule="auto"/>
      </w:pPr>
      <w:r>
        <w:t>Over time, the wounds began to heal. A cooperating agreement was established between DSU and the presidential library. The Theodore Roosevelt Center continued as the academic and digital-archive partner. The Foundation committed $10 million to DSU for continued digitization work and the creation of a Theodore Roosevelt Conservation Scholars program; an additional $300,000 was committed to the City of Dickinson. Sen. Wardner, in a later interview with Prairie Public, captured the eventual mood: “People are pretty forgiving out here, and we’ve gotta move on. We’re not crying in our beer any more.”</w:t>
      </w:r>
    </w:p>
    <w:p w14:paraId="3A9F857F" w14:textId="77777777" w:rsidR="0096790A" w:rsidRDefault="00000000">
      <w:pPr>
        <w:spacing w:after="120" w:line="300" w:lineRule="auto"/>
      </w:pPr>
      <w:r>
        <w:t>The Library remains in active and warm collaboration with the Theodore Roosevelt Center, which continues to be the institution’s principal scholarly and digital-archive partner. Today, the distance between Dickinson and Medora — thirty-five miles of US Highway 85 and Interstate 94 — feels less like a divide and more like the connective tissue of an integrated Roosevelt landscape in western North Dakota.</w:t>
      </w:r>
    </w:p>
    <w:p w14:paraId="14D136BA" w14:textId="77777777" w:rsidR="0096790A" w:rsidRDefault="00000000">
      <w:pPr>
        <w:spacing w:before="80" w:after="200"/>
      </w:pPr>
      <w:r>
        <w:rPr>
          <w:i/>
          <w:iCs/>
          <w:color w:val="5A5E60"/>
          <w:sz w:val="18"/>
          <w:szCs w:val="18"/>
        </w:rPr>
        <w:t>Source: Library Journal (July 2018); Prairie Public Radio (June 2024); TRPL project history (March 2026).</w:t>
      </w:r>
    </w:p>
    <w:p w14:paraId="392D4308"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2_4" w:history="1">
        <w:r>
          <w:rPr>
            <w:i/>
            <w:iCs/>
            <w:color w:val="092A4D"/>
            <w:sz w:val="20"/>
            <w:szCs w:val="20"/>
            <w:u w:val="single" w:color="092A4D"/>
          </w:rPr>
          <w:t>§2.4 The 2019 Legislative Breakthrough</w:t>
        </w:r>
      </w:hyperlink>
      <w:r>
        <w:rPr>
          <w:color w:val="5A5E60"/>
          <w:sz w:val="20"/>
          <w:szCs w:val="20"/>
        </w:rPr>
        <w:t xml:space="preserve">  |  </w:t>
      </w:r>
      <w:hyperlink w:anchor="s_8_3" w:history="1">
        <w:r>
          <w:rPr>
            <w:i/>
            <w:iCs/>
            <w:color w:val="092A4D"/>
            <w:sz w:val="20"/>
            <w:szCs w:val="20"/>
            <w:u w:val="single" w:color="092A4D"/>
          </w:rPr>
          <w:t>§8.3 Theodore Roosevelt Center at DSU</w:t>
        </w:r>
      </w:hyperlink>
      <w:r>
        <w:rPr>
          <w:color w:val="5A5E60"/>
          <w:sz w:val="20"/>
          <w:szCs w:val="20"/>
        </w:rPr>
        <w:t xml:space="preserve">  |  </w:t>
      </w:r>
      <w:hyperlink w:anchor="s_9_6" w:history="1">
        <w:r>
          <w:rPr>
            <w:i/>
            <w:iCs/>
            <w:color w:val="092A4D"/>
            <w:sz w:val="20"/>
            <w:szCs w:val="20"/>
            <w:u w:val="single" w:color="092A4D"/>
          </w:rPr>
          <w:t>FAQ §9.6 — Why Medora instead of Dickinson?</w:t>
        </w:r>
      </w:hyperlink>
    </w:p>
    <w:p w14:paraId="18714BFF" w14:textId="77777777" w:rsidR="0096790A" w:rsidRDefault="00000000">
      <w:pPr>
        <w:pStyle w:val="Heading2"/>
      </w:pPr>
      <w:bookmarkStart w:id="44" w:name="s_2_4"/>
      <w:bookmarkStart w:id="45" w:name="_Toc231607442"/>
      <w:r>
        <w:t>2.4  A New Vision Takes Shape (2019–2020)</w:t>
      </w:r>
      <w:bookmarkEnd w:id="44"/>
      <w:bookmarkEnd w:id="4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4D7A04EF"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4D7D310E" w14:textId="77777777" w:rsidR="0096790A" w:rsidRDefault="00000000">
            <w:pPr>
              <w:spacing w:after="120"/>
            </w:pPr>
            <w:r>
              <w:rPr>
                <w:rFonts w:ascii="Arial Narrow" w:eastAsia="Arial Narrow" w:hAnsi="Arial Narrow" w:cs="Arial Narrow"/>
                <w:b/>
                <w:bCs/>
                <w:color w:val="092A4D"/>
              </w:rPr>
              <w:t>AT A GLANCE</w:t>
            </w:r>
          </w:p>
          <w:p w14:paraId="56CFC17F" w14:textId="77777777" w:rsidR="0096790A" w:rsidRDefault="00000000">
            <w:pPr>
              <w:pStyle w:val="ListParagraph"/>
              <w:numPr>
                <w:ilvl w:val="0"/>
                <w:numId w:val="2"/>
              </w:numPr>
              <w:spacing w:after="60" w:line="260" w:lineRule="auto"/>
            </w:pPr>
            <w:r>
              <w:rPr>
                <w:sz w:val="20"/>
                <w:szCs w:val="20"/>
              </w:rPr>
              <w:t>April 2019 — ND Legislature approves $50M state endowment, contingent on $100M private match.</w:t>
            </w:r>
          </w:p>
          <w:p w14:paraId="7B3F160D" w14:textId="77777777" w:rsidR="0096790A" w:rsidRDefault="00000000">
            <w:pPr>
              <w:pStyle w:val="ListParagraph"/>
              <w:numPr>
                <w:ilvl w:val="0"/>
                <w:numId w:val="2"/>
              </w:numPr>
              <w:spacing w:after="60" w:line="260" w:lineRule="auto"/>
            </w:pPr>
            <w:r>
              <w:rPr>
                <w:sz w:val="20"/>
                <w:szCs w:val="20"/>
              </w:rPr>
              <w:t>Summer 2019 — A referral petition seeking to repeal the endowment fails to gather sufficient signatures.</w:t>
            </w:r>
          </w:p>
          <w:p w14:paraId="3E3DE6A9" w14:textId="77777777" w:rsidR="0096790A" w:rsidRDefault="00000000">
            <w:pPr>
              <w:pStyle w:val="ListParagraph"/>
              <w:numPr>
                <w:ilvl w:val="0"/>
                <w:numId w:val="2"/>
              </w:numPr>
              <w:spacing w:after="60" w:line="260" w:lineRule="auto"/>
            </w:pPr>
            <w:r>
              <w:rPr>
                <w:sz w:val="20"/>
                <w:szCs w:val="20"/>
              </w:rPr>
              <w:t>March 2020 — 93-acre site selected from eleven candidates, on a butte 1.5 miles west of Medora.</w:t>
            </w:r>
          </w:p>
          <w:p w14:paraId="67C6B77C" w14:textId="77777777" w:rsidR="0096790A" w:rsidRDefault="00000000">
            <w:pPr>
              <w:pStyle w:val="ListParagraph"/>
              <w:numPr>
                <w:ilvl w:val="0"/>
                <w:numId w:val="2"/>
              </w:numPr>
              <w:spacing w:after="60" w:line="260" w:lineRule="auto"/>
            </w:pPr>
            <w:r>
              <w:rPr>
                <w:sz w:val="20"/>
                <w:szCs w:val="20"/>
              </w:rPr>
              <w:t>April–September 2020 — International design competition. Forty firms expressed interest; three finalists; Snøhetta selected unanimously.</w:t>
            </w:r>
          </w:p>
        </w:tc>
      </w:tr>
    </w:tbl>
    <w:p w14:paraId="5D1C2C73" w14:textId="77777777" w:rsidR="0096790A" w:rsidRDefault="0096790A"/>
    <w:p w14:paraId="1CE219A3" w14:textId="77777777" w:rsidR="0096790A" w:rsidRDefault="00000000">
      <w:pPr>
        <w:spacing w:after="120" w:line="300" w:lineRule="auto"/>
      </w:pPr>
      <w:r>
        <w:lastRenderedPageBreak/>
        <w:t>With the Medora decision made, the project moved fast. In April 2019, the North Dakota Legislative Assembly authorized the creation of a $50 million Theodore Roosevelt Presidential Library and Museum Endowment Fund, drawing on a combination of Bank of North Dakota and state general-fund resources. The catch — significant by design — was that the endowment would only activate once the Foundation raised $100 million in private donations. The endowment’s earnings, managed by the state Department of Trust Lands, would fund the Library’s long-term operations. Governor Burgum called the legislation “a challenge to donors everywhere.” The bill passed with bipartisan support and was signed by the Governor on April 26, 2019.</w:t>
      </w:r>
    </w:p>
    <w:p w14:paraId="28FE3E3C" w14:textId="77777777" w:rsidR="0096790A" w:rsidRDefault="00000000">
      <w:pPr>
        <w:spacing w:after="120" w:line="300" w:lineRule="auto"/>
      </w:pPr>
      <w:r>
        <w:t>As with any significant public investment, the endowment drew debate. A proposed 2019 ballot referendum to repeal it never qualified for the ballot, and the endowment stood. Polling at the time showed North Dakotans divided on the project.</w:t>
      </w:r>
    </w:p>
    <w:p w14:paraId="3CA64A3B" w14:textId="77777777" w:rsidR="0096790A" w:rsidRDefault="00000000">
      <w:pPr>
        <w:spacing w:after="120" w:line="300" w:lineRule="auto"/>
      </w:pPr>
      <w:r>
        <w:t>Site selection moved in parallel. In March 2020, the Foundation selected a 93-acre parcel from eleven candidate sites. The location sat atop a butte about a mile and a half west of Medora, near the Burning Hills Amphitheater that hosts the Medora Musical and within view of the south unit entrance of Theodore Roosevelt National Park. The site included a section of the Maah Daah Hey Trail and offered the unusual virtue of integrating both grassland and Badlands terrain in a single campus. There was a complication: the land was federal — part of the Little Missouri National Grassland, administered by the U.S. Forest Service. The Foundation could not simply buy it. Federal action would be required.</w:t>
      </w:r>
    </w:p>
    <w:p w14:paraId="527A8962" w14:textId="77777777" w:rsidR="0096790A" w:rsidRDefault="00000000">
      <w:pPr>
        <w:spacing w:after="120" w:line="300" w:lineRule="auto"/>
      </w:pPr>
      <w:r>
        <w:t>Simultaneously, the Foundation launched an international design competition in the middle of the COVID-19 pandemic. In April 2020, a Request for Qualifications went to the architectural world. Forty firms expressed interest; fourteen were invited to compete; twelve submitted proposals; three were shortlisted in May 2020: Snøhetta (New York), Studio Gang (Chicago), and Henning Larsen (Copenhagen). Each firm was asked to develop a design concept responsive to the ecology of the Badlands and the complexity of Roosevelt’s life. Initial concepts were submitted by July 17; renderings were due August 3; all three designs were unveiled publicly at a forum in Medora on August 10, 2020.</w:t>
      </w:r>
    </w:p>
    <w:p w14:paraId="41F5472C" w14:textId="77777777" w:rsidR="0096790A" w:rsidRDefault="00000000">
      <w:pPr>
        <w:spacing w:after="120" w:line="300" w:lineRule="auto"/>
      </w:pPr>
      <w:r>
        <w:t>Snøhetta proposed a building with a sweeping curved roof that rose from the butte and echoed the surrounding landforms — an accessible walkable rooftop offering panoramic views of the National Park and Medora, sustainability strategies organized around what the firm called the Four Zeros (zero energy, zero carbon, zero water, zero waste), and a deeply integrated landscape design. Studio Gang proposed a series of structures the firm called Basecamp, referencing frontier encampments of Roosevelt’s era. Henning Larsen proposed four angular volumes topped with green roofs, distributed across the landscape.</w:t>
      </w:r>
    </w:p>
    <w:p w14:paraId="79B84344" w14:textId="77777777" w:rsidR="0096790A" w:rsidRDefault="00000000">
      <w:pPr>
        <w:spacing w:after="120" w:line="300" w:lineRule="auto"/>
      </w:pPr>
      <w:r>
        <w:t xml:space="preserve">In September 2020, the Foundation unanimously selected Snøhetta as the design architect. Several factors drove the choice: the way Snøhetta sited the building into the butte rather than on top of it, the integration of a 0.6-mile boardwalk that carries visitors out into the landscape, and the conviction that the building and its setting should be experienced as a single work. JLG </w:t>
        <w:lastRenderedPageBreak/>
        <w:t>Architects — North Dakota-based and Grand Forks-headquartered — was named architect of record, and JE Dunn Construction was selected as construction manager. The selection of Snøhetta, a firm best known for the Bibliotheca Alexandrina in Egypt, the Norwegian National Opera in Oslo, and the 9/11 Memorial Museum Pavilion in New York, signaled the Foundation’s ambition to build a structure of international architectural significance.</w:t>
      </w:r>
    </w:p>
    <w:p w14:paraId="2CF97134" w14:textId="77777777" w:rsidR="0096790A" w:rsidRDefault="00000000">
      <w:pPr>
        <w:spacing w:before="80" w:after="200"/>
      </w:pPr>
      <w:r>
        <w:rPr>
          <w:i/>
          <w:iCs/>
          <w:color w:val="5A5E60"/>
          <w:sz w:val="18"/>
          <w:szCs w:val="18"/>
        </w:rPr>
        <w:t>Source: North Dakota Legislative Assembly records (SB 2001, 2019); Associated Press reporting (Summer 2019); Foundation press releases (March, May, August, September 2020); Dezeen and ArchDaily (2020).</w:t>
      </w:r>
    </w:p>
    <w:p w14:paraId="7878A823"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2_5" w:history="1">
        <w:r>
          <w:rPr>
            <w:i/>
            <w:iCs/>
            <w:color w:val="092A4D"/>
            <w:sz w:val="20"/>
            <w:szCs w:val="20"/>
            <w:u w:val="single" w:color="092A4D"/>
          </w:rPr>
          <w:t>§2.5 From Design to Groundbreaking</w:t>
        </w:r>
      </w:hyperlink>
      <w:r>
        <w:rPr>
          <w:color w:val="5A5E60"/>
          <w:sz w:val="20"/>
          <w:szCs w:val="20"/>
        </w:rPr>
        <w:t xml:space="preserve">  |  </w:t>
      </w:r>
      <w:hyperlink w:anchor="s_6_1" w:history="1">
        <w:r>
          <w:rPr>
            <w:i/>
            <w:iCs/>
            <w:color w:val="092A4D"/>
            <w:sz w:val="20"/>
            <w:szCs w:val="20"/>
            <w:u w:val="single" w:color="092A4D"/>
          </w:rPr>
          <w:t>§6.1 Snøhetta and the Design Vision</w:t>
        </w:r>
      </w:hyperlink>
    </w:p>
    <w:p w14:paraId="47D73529" w14:textId="77777777" w:rsidR="0096790A" w:rsidRDefault="00000000">
      <w:pPr>
        <w:pStyle w:val="Heading2"/>
      </w:pPr>
      <w:bookmarkStart w:id="46" w:name="s_2_5"/>
      <w:bookmarkStart w:id="47" w:name="_Toc231607443"/>
      <w:r>
        <w:t>2.5  From Design to Groundbreaking (2020–2023)</w:t>
      </w:r>
      <w:bookmarkEnd w:id="46"/>
      <w:bookmarkEnd w:id="4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48786CE8"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261F35B2" w14:textId="77777777" w:rsidR="0096790A" w:rsidRDefault="00000000">
            <w:pPr>
              <w:spacing w:after="120"/>
            </w:pPr>
            <w:r>
              <w:rPr>
                <w:rFonts w:ascii="Arial Narrow" w:eastAsia="Arial Narrow" w:hAnsi="Arial Narrow" w:cs="Arial Narrow"/>
                <w:b/>
                <w:bCs/>
                <w:color w:val="092A4D"/>
              </w:rPr>
              <w:t>AT A GLANCE</w:t>
            </w:r>
          </w:p>
          <w:p w14:paraId="165BB24D" w14:textId="77777777" w:rsidR="0096790A" w:rsidRDefault="00000000">
            <w:pPr>
              <w:pStyle w:val="ListParagraph"/>
              <w:numPr>
                <w:ilvl w:val="0"/>
                <w:numId w:val="2"/>
              </w:numPr>
              <w:spacing w:after="60" w:line="260" w:lineRule="auto"/>
            </w:pPr>
            <w:r>
              <w:rPr>
                <w:sz w:val="20"/>
                <w:szCs w:val="20"/>
              </w:rPr>
              <w:t>October 27, 2020 — Foundation announces $100M in private commitments on TR’s 162nd birthday; state endowment activates.</w:t>
            </w:r>
          </w:p>
          <w:p w14:paraId="56D3F622" w14:textId="77777777" w:rsidR="0096790A" w:rsidRDefault="00000000">
            <w:pPr>
              <w:pStyle w:val="ListParagraph"/>
              <w:numPr>
                <w:ilvl w:val="0"/>
                <w:numId w:val="2"/>
              </w:numPr>
              <w:spacing w:after="60" w:line="260" w:lineRule="auto"/>
            </w:pPr>
            <w:r>
              <w:rPr>
                <w:sz w:val="20"/>
                <w:szCs w:val="20"/>
              </w:rPr>
              <w:t>December 21, 2020 — Congress passes the Theodore Roosevelt Presidential Library Act, authorizing transfer of 93 acres from the U.S. Forest Service.</w:t>
            </w:r>
          </w:p>
          <w:p w14:paraId="1C965F1B" w14:textId="77777777" w:rsidR="0096790A" w:rsidRDefault="00000000">
            <w:pPr>
              <w:pStyle w:val="ListParagraph"/>
              <w:numPr>
                <w:ilvl w:val="0"/>
                <w:numId w:val="2"/>
              </w:numPr>
              <w:spacing w:after="60" w:line="260" w:lineRule="auto"/>
            </w:pPr>
            <w:r>
              <w:rPr>
                <w:sz w:val="20"/>
                <w:szCs w:val="20"/>
              </w:rPr>
              <w:t>2021 — Schematic design and team assembly. The competition team (2020) comprised Snøhetta (architecture and landscape), AES — now Resource Environmental Solutions (RES) — for ecology, Sherwood Design Engineers (civil), Magnusson Klemencic Associates (structural), Morrissey (MEP), and Atelier Ten (sustainability). The post-competition design team added Local Projects (experience design), Future of StoryTelling (narrative), Confluence (landscape architect of record), AE2S (civil), Front (building enclosure), and Arup (lighting, acoustics, and AV), with JE Dunn Construction as construction manager.</w:t>
            </w:r>
          </w:p>
          <w:p w14:paraId="4FCB3FBC" w14:textId="77777777" w:rsidR="0096790A" w:rsidRDefault="00000000">
            <w:pPr>
              <w:pStyle w:val="ListParagraph"/>
              <w:numPr>
                <w:ilvl w:val="0"/>
                <w:numId w:val="2"/>
              </w:numPr>
              <w:spacing w:after="60" w:line="260" w:lineRule="auto"/>
            </w:pPr>
            <w:r>
              <w:rPr>
                <w:sz w:val="20"/>
                <w:szCs w:val="20"/>
              </w:rPr>
              <w:t>2022 — Future of StoryTelling delivers the institutional Story Guide; Story Council established.</w:t>
            </w:r>
          </w:p>
          <w:p w14:paraId="43590097" w14:textId="77777777" w:rsidR="0096790A" w:rsidRDefault="00000000">
            <w:pPr>
              <w:pStyle w:val="ListParagraph"/>
              <w:numPr>
                <w:ilvl w:val="0"/>
                <w:numId w:val="2"/>
              </w:numPr>
              <w:spacing w:after="60" w:line="260" w:lineRule="auto"/>
            </w:pPr>
            <w:r>
              <w:rPr>
                <w:sz w:val="20"/>
                <w:szCs w:val="20"/>
              </w:rPr>
              <w:t>June 2023 — Groundbreaking. Construction begins.</w:t>
            </w:r>
          </w:p>
        </w:tc>
      </w:tr>
    </w:tbl>
    <w:p w14:paraId="4EF6E822" w14:textId="77777777" w:rsidR="0096790A" w:rsidRDefault="0096790A"/>
    <w:p w14:paraId="713430BF" w14:textId="77777777" w:rsidR="0096790A" w:rsidRDefault="00000000">
      <w:pPr>
        <w:spacing w:after="120" w:line="300" w:lineRule="auto"/>
      </w:pPr>
      <w:r>
        <w:t>On October 27, 2020 — Theodore Roosevelt’s 162nd birthday — the Foundation announced it had secured $100 million in private commitments, activating the state endowment. The campaign chose the birthday symbolically and deliberately. Early major gifts came from deeply rooted North Dakota families alongside national donors. Helen Hilz of Beulah gave because Roosevelt had signed her grandfather’s homestead papers in 1904. Melani Walton — a Foundation trustee born in Williston and a third-generation Dickinson State graduate — and Theodore Roosevelt V, the great-great-grandson of TR, were named capital campaign co-chairs.</w:t>
      </w:r>
    </w:p>
    <w:p w14:paraId="7A3F0BC4" w14:textId="77777777" w:rsidR="0096790A" w:rsidRDefault="00000000">
      <w:pPr>
        <w:spacing w:after="120" w:line="300" w:lineRule="auto"/>
      </w:pPr>
      <w:r>
        <w:t>The 93-acre Forest Service site presented a jurisdictional problem that only Congress could solve. The Foundation had initially explored a special-use permit, but preferred an outright land transfer to gain local zoning control. On December 21, 2020, Congress passed its $2.3 trillion omnibus spending bill, which included the Theodore Roosevelt Presidential Library Act — a provision directing the Secretary of Agriculture to sell the 93 acres of Forest Service land to the Foundation within one year. The transfer was the product of coordinated effort by North Dakota’s congressional delegation: Senators John Hoeven and Kevin Cramer and then-Representative Kelly Armstrong. The Roosevelt family — through the Library Foundation — purchased the land.</w:t>
      </w:r>
    </w:p>
    <w:p w14:paraId="5FB34C1F" w14:textId="77777777" w:rsidR="0096790A" w:rsidRDefault="00000000">
      <w:pPr>
        <w:spacing w:after="120" w:line="300" w:lineRule="auto"/>
      </w:pPr>
      <w:r>
        <w:t xml:space="preserve">In 2021, schematic design accelerated. Craig Dykers, Snøhetta’s founding partner, described the design as “a living library” placed “within a thoughtful, authentic landscape, not a sea of </w:t>
        <w:lastRenderedPageBreak/>
        <w:t>parking.” The Foundation assembled the rest of the creative team: Local Projects, the New York interpretive-design firm known for the 9/11 Memorial Museum and the Cleveland Museum of Art’s Gallery One, to lead exhibit design; Atelier Ten as environmental and sustainability consultants; Future of StoryTelling as the institution’s “Executive Storyteller,” responsible for the narrative framework; Confluence as landscape architect of record; Resource Environmental Solutions as ecological lead; AE2S for civil engineering; Sherwood Design Engineers for water systems; Magnusson Klemencic Associates (MKA) for structural engineering; Morrissey for mechanical, electrical, and plumbing systems; Front for building enclosure; Arup for lighting, acoustics, and audiovisual design; and a roster of regional builders and tradespeople. The historian Douglas Brinkley of Rice University was named historian in residence.</w:t>
      </w:r>
    </w:p>
    <w:p w14:paraId="7C7C2D15" w14:textId="77777777" w:rsidR="0096790A" w:rsidRDefault="00000000">
      <w:pPr>
        <w:spacing w:after="120" w:line="300" w:lineRule="auto"/>
      </w:pPr>
      <w:r>
        <w:t>In 2022, Future of StoryTelling delivered the Story Guide — the institution’s governing narrative document, a comprehensive handbook covering mission, voice, tenets, and a deep TR story bank. The Story Guide describes TRPL as “a people’s presidential library,” instructs teams to “humanize, don’t lionize,” and frames the visitor as “the participant” rather than a passive observer. A Story Council of scholars and subject-matter experts — including Brinkley, Betty Boyd Caroli, Michael Cullinane of DSU, Heather Cole, Christine Jacobson, Darrin Lunde, Susan Sarna, and Rolf Sletten — was established to ensure historical integrity in exhibit content.</w:t>
      </w:r>
    </w:p>
    <w:p w14:paraId="42DA6714" w14:textId="77777777" w:rsidR="0096790A" w:rsidRDefault="00000000">
      <w:pPr>
        <w:spacing w:after="120" w:line="300" w:lineRule="auto"/>
      </w:pPr>
      <w:r>
        <w:t>Construction began with a groundbreaking ceremony in June 2023. JE Dunn served as construction manager, with Trever Leingang as project manager and Steve Fore as general superintendent. Site challenges were significant: a remote butte, harsh North Dakota winters routinely below minus twenty Fahrenheit, rugged terrain, and the need to minimize environmental disturbance to surrounding grassland and Badlands ecosystems.</w:t>
      </w:r>
    </w:p>
    <w:p w14:paraId="4FB14C0C" w14:textId="77777777" w:rsidR="0096790A" w:rsidRDefault="00000000">
      <w:pPr>
        <w:pStyle w:val="Heading2"/>
      </w:pPr>
      <w:bookmarkStart w:id="48" w:name="s_2_6"/>
      <w:bookmarkStart w:id="49" w:name="_Toc231607444"/>
      <w:r>
        <w:t>2.6  Building the Library (2023–2026)</w:t>
      </w:r>
      <w:bookmarkEnd w:id="48"/>
      <w:bookmarkEnd w:id="4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23CEB225"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5FBF43C5" w14:textId="77777777" w:rsidR="0096790A" w:rsidRDefault="00000000">
            <w:pPr>
              <w:spacing w:after="120"/>
            </w:pPr>
            <w:r>
              <w:rPr>
                <w:rFonts w:ascii="Arial Narrow" w:eastAsia="Arial Narrow" w:hAnsi="Arial Narrow" w:cs="Arial Narrow"/>
                <w:b/>
                <w:bCs/>
                <w:color w:val="092A4D"/>
              </w:rPr>
              <w:t>AT A GLANCE</w:t>
            </w:r>
          </w:p>
          <w:p w14:paraId="4797CD7C" w14:textId="77777777" w:rsidR="0096790A" w:rsidRDefault="00000000">
            <w:pPr>
              <w:spacing w:after="60" w:line="260" w:lineRule="auto"/>
            </w:pPr>
            <w:r>
              <w:rPr>
                <w:b/>
                <w:bCs/>
                <w:color w:val="092A4D"/>
                <w:sz w:val="20"/>
                <w:szCs w:val="20"/>
              </w:rPr>
              <w:t xml:space="preserve">June 2023: </w:t>
            </w:r>
            <w:r>
              <w:rPr>
                <w:sz w:val="20"/>
                <w:szCs w:val="20"/>
              </w:rPr>
              <w:t>Groundbreaking; construction begins</w:t>
            </w:r>
          </w:p>
          <w:p w14:paraId="25B2DD9F" w14:textId="77777777" w:rsidR="0096790A" w:rsidRDefault="00000000">
            <w:pPr>
              <w:spacing w:after="60" w:line="260" w:lineRule="auto"/>
            </w:pPr>
            <w:r>
              <w:rPr>
                <w:b/>
                <w:bCs/>
                <w:color w:val="092A4D"/>
                <w:sz w:val="20"/>
                <w:szCs w:val="20"/>
              </w:rPr>
              <w:t xml:space="preserve">May 2024: </w:t>
            </w:r>
            <w:r>
              <w:rPr>
                <w:sz w:val="20"/>
                <w:szCs w:val="20"/>
              </w:rPr>
              <w:t>Phase one — structural exoskeleton — completed</w:t>
            </w:r>
          </w:p>
          <w:p w14:paraId="59ECF2DA" w14:textId="77777777" w:rsidR="0096790A" w:rsidRDefault="00000000">
            <w:pPr>
              <w:spacing w:after="60" w:line="260" w:lineRule="auto"/>
            </w:pPr>
            <w:r>
              <w:rPr>
                <w:b/>
                <w:bCs/>
                <w:color w:val="092A4D"/>
                <w:sz w:val="20"/>
                <w:szCs w:val="20"/>
              </w:rPr>
              <w:t xml:space="preserve">August 14, 2024: </w:t>
            </w:r>
            <w:r>
              <w:rPr>
                <w:sz w:val="20"/>
                <w:szCs w:val="20"/>
              </w:rPr>
              <w:t>Beam signing ceremony with Gov. Burgum and the community</w:t>
            </w:r>
          </w:p>
          <w:p w14:paraId="722D8A15" w14:textId="77777777" w:rsidR="0096790A" w:rsidRDefault="00000000">
            <w:pPr>
              <w:spacing w:after="60" w:line="260" w:lineRule="auto"/>
            </w:pPr>
            <w:r>
              <w:rPr>
                <w:b/>
                <w:bCs/>
                <w:color w:val="092A4D"/>
                <w:sz w:val="20"/>
                <w:szCs w:val="20"/>
              </w:rPr>
              <w:t xml:space="preserve">Late 2024: </w:t>
            </w:r>
            <w:r>
              <w:rPr>
                <w:sz w:val="20"/>
                <w:szCs w:val="20"/>
              </w:rPr>
              <w:t>Final structural elements of sloping roof complete; mass-timber/steel system in place; cladding and rammed-earth substantially complete</w:t>
            </w:r>
          </w:p>
          <w:p w14:paraId="58172F41" w14:textId="77777777" w:rsidR="0096790A" w:rsidRDefault="00000000">
            <w:pPr>
              <w:spacing w:after="60" w:line="260" w:lineRule="auto"/>
            </w:pPr>
            <w:r>
              <w:rPr>
                <w:b/>
                <w:bCs/>
                <w:color w:val="092A4D"/>
                <w:sz w:val="20"/>
                <w:szCs w:val="20"/>
              </w:rPr>
              <w:t xml:space="preserve">Winter 2024–25: </w:t>
            </w:r>
            <w:r>
              <w:rPr>
                <w:sz w:val="20"/>
                <w:szCs w:val="20"/>
              </w:rPr>
              <w:t>Temporary enclosures permit interior and facade work through ND winter</w:t>
            </w:r>
          </w:p>
          <w:p w14:paraId="0C7CB28C" w14:textId="77777777" w:rsidR="0096790A" w:rsidRDefault="00000000">
            <w:pPr>
              <w:spacing w:after="60" w:line="260" w:lineRule="auto"/>
            </w:pPr>
            <w:r>
              <w:rPr>
                <w:b/>
                <w:bCs/>
                <w:color w:val="092A4D"/>
                <w:sz w:val="20"/>
                <w:szCs w:val="20"/>
              </w:rPr>
              <w:t xml:space="preserve">2025–26: </w:t>
            </w:r>
            <w:r>
              <w:rPr>
                <w:sz w:val="20"/>
                <w:szCs w:val="20"/>
              </w:rPr>
              <w:t>Interior build-out, exhibit installation, green roof planting, native plant project, systems commissioning</w:t>
            </w:r>
          </w:p>
          <w:p w14:paraId="26DA67D9" w14:textId="77777777" w:rsidR="0096790A" w:rsidRDefault="00000000">
            <w:pPr>
              <w:spacing w:after="60" w:line="260" w:lineRule="auto"/>
            </w:pPr>
            <w:r>
              <w:rPr>
                <w:b/>
                <w:bCs/>
                <w:color w:val="092A4D"/>
                <w:sz w:val="20"/>
                <w:szCs w:val="20"/>
              </w:rPr>
              <w:t xml:space="preserve">July 4, 2026: </w:t>
            </w:r>
            <w:r>
              <w:rPr>
                <w:sz w:val="20"/>
                <w:szCs w:val="20"/>
              </w:rPr>
              <w:t>Grand Opening Day — America’s 250th birthday</w:t>
            </w:r>
          </w:p>
        </w:tc>
      </w:tr>
    </w:tbl>
    <w:p w14:paraId="4B9505C4" w14:textId="77777777" w:rsidR="0096790A" w:rsidRDefault="0096790A"/>
    <w:p w14:paraId="2F0AFF41" w14:textId="77777777" w:rsidR="0096790A" w:rsidRDefault="00000000">
      <w:pPr>
        <w:spacing w:after="120" w:line="300" w:lineRule="auto"/>
      </w:pPr>
      <w:r>
        <w:t>The Library is best understood as a 93-acre campus of restored prairie and Badlands terrain that includes a 96,000-square-foot building — here, the landscape is the library. Key construction features make the building unusual even among ambitious institutional projects.</w:t>
      </w:r>
    </w:p>
    <w:p w14:paraId="53EF2C4A" w14:textId="77777777" w:rsidR="0096790A" w:rsidRDefault="00000000">
      <w:pPr>
        <w:spacing w:after="120" w:line="300" w:lineRule="auto"/>
      </w:pPr>
      <w:r>
        <w:t xml:space="preserve">The primary structural system is mass timber — one of the largest mass-timber institutional structures in the United States. Mass timber is a renewable, carbon-sequestering material; in </w:t>
        <w:lastRenderedPageBreak/>
        <w:t>TRPL’s case it is left exposed in key spaces, particularly the central breezeway, so visitors can read the structure as part of the building’s story. The rammed-earth walls at the primary entrance — the first rammed-earth construction of its kind in North Dakota — are built from locally sourced soil; their geologic strata echo the Badlands themselves and they took three months to build. Low-carbon concrete and reclaimed regional wood appear throughout. Two hundred sixteen geothermal wells under and adjacent to the building provide heating and cooling at a fraction of conventional energy use. Beneath the building, twenty miles of conduit carries the systems that make the whole thing run.</w:t>
      </w:r>
    </w:p>
    <w:p w14:paraId="1982FE42" w14:textId="77777777" w:rsidR="0096790A" w:rsidRDefault="00000000">
      <w:pPr>
        <w:spacing w:after="120" w:line="300" w:lineRule="auto"/>
      </w:pPr>
      <w:r>
        <w:t>The building’s most distinctive single feature is its accessible green roof — a 121,000-square-foot sloping plane planted with native species. Visitors can walk across the building while remaining visually immersed in the landscape. 4,500 cubic yards of soil and more than 140,000 native plugs cover the roof. From the apex, the National Park, the Little Missouri valley, and (on clear days) the distant Elkhorn Ranch site are all visible.</w:t>
      </w:r>
    </w:p>
    <w:p w14:paraId="5160E89E" w14:textId="77777777" w:rsidR="0096790A" w:rsidRDefault="00000000">
      <w:pPr>
        <w:spacing w:after="120" w:line="300" w:lineRule="auto"/>
      </w:pPr>
      <w:r>
        <w:t>Throughout the campus, a Native Plant Project led by Resource Environmental Solutions has hand-planted 400,000 native plant plugs from over sixty regional species — 140,000 of them on the green roof alone — including seed harvested from reference sites near Roosevelt’s own historic ranches. A seed bank for broader regional restoration is being developed in parallel. One hundred percent of stormwater is managed on site through green infrastructure, reducing potable water demand by fifty percent. A closed-loop water system captures, treats, and reuses 100 percent of wastewater on site.</w:t>
      </w:r>
    </w:p>
    <w:p w14:paraId="0DC8C98C" w14:textId="77777777" w:rsidR="0096790A" w:rsidRDefault="00000000">
      <w:pPr>
        <w:spacing w:after="120" w:line="300" w:lineRule="auto"/>
      </w:pPr>
      <w:r>
        <w:t>Seventy-five percent of project partners are based in North Dakota. The Library has hired and partnered locally where it could — concrete and rammed-earth work led by Winn Construction and Earth Wall Builders; steel by Truth North; mass timber engineered through Mercer Mass Timber; Roughrider Electric Cooperative installing twelve miles of new underground electrical cable to serve the campus.</w:t>
      </w:r>
    </w:p>
    <w:p w14:paraId="6AE8B2A9" w14:textId="77777777" w:rsidR="0096790A" w:rsidRDefault="00000000">
      <w:pPr>
        <w:spacing w:after="120" w:line="300" w:lineRule="auto"/>
      </w:pPr>
      <w:r>
        <w:t>The construction story is, in many ways, the heart of the Library’s case for itself. The building does not merely commemorate Roosevelt’s conservation ethic in exhibits and text panels; it enacts that ethic in structure, materials, water, and land. A reporter who wants to write about the Library as a piece of architecture — apart from anything about TR — has a substantial story to tell.</w:t>
      </w:r>
    </w:p>
    <w:p w14:paraId="7C1ADD13" w14:textId="77777777" w:rsidR="0096790A" w:rsidRDefault="00000000">
      <w:pPr>
        <w:spacing w:before="80" w:after="200"/>
      </w:pPr>
      <w:r>
        <w:rPr>
          <w:i/>
          <w:iCs/>
          <w:color w:val="5A5E60"/>
          <w:sz w:val="18"/>
          <w:szCs w:val="18"/>
        </w:rPr>
        <w:t>Source: Snøhetta TRPL Fact Sheet; JE Dunn project page; Engineering News-Record (September 2025); TRPL project history (March 2026).</w:t>
      </w:r>
    </w:p>
    <w:p w14:paraId="2DA02075"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part_six" w:history="1">
        <w:r>
          <w:rPr>
            <w:i/>
            <w:iCs/>
            <w:color w:val="092A4D"/>
            <w:sz w:val="20"/>
            <w:szCs w:val="20"/>
            <w:u w:val="single" w:color="092A4D"/>
          </w:rPr>
          <w:t>§6 The Building and the Experience</w:t>
        </w:r>
      </w:hyperlink>
      <w:r>
        <w:rPr>
          <w:color w:val="5A5E60"/>
          <w:sz w:val="20"/>
          <w:szCs w:val="20"/>
        </w:rPr>
        <w:t xml:space="preserve">  |  </w:t>
      </w:r>
      <w:hyperlink w:anchor="s_6_3" w:history="1">
        <w:r>
          <w:rPr>
            <w:i/>
            <w:iCs/>
            <w:color w:val="092A4D"/>
            <w:sz w:val="20"/>
            <w:szCs w:val="20"/>
            <w:u w:val="single" w:color="092A4D"/>
          </w:rPr>
          <w:t>§6.3 The Sustainability Vision</w:t>
        </w:r>
      </w:hyperlink>
    </w:p>
    <w:p w14:paraId="7309FA66" w14:textId="77777777" w:rsidR="0096790A" w:rsidRDefault="00000000">
      <w:pPr>
        <w:pStyle w:val="Heading2"/>
      </w:pPr>
      <w:bookmarkStart w:id="50" w:name="s_2_7"/>
      <w:bookmarkStart w:id="51" w:name="_Toc231607445"/>
      <w:r>
        <w:t>2.7  Grand Opening 2026 and the Nation’s 250th</w:t>
      </w:r>
      <w:bookmarkEnd w:id="50"/>
      <w:bookmarkEnd w:id="5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1B715733"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60D80959" w14:textId="77777777" w:rsidR="0096790A" w:rsidRDefault="00000000">
            <w:pPr>
              <w:spacing w:after="120"/>
            </w:pPr>
            <w:r>
              <w:rPr>
                <w:rFonts w:ascii="Arial Narrow" w:eastAsia="Arial Narrow" w:hAnsi="Arial Narrow" w:cs="Arial Narrow"/>
                <w:b/>
                <w:bCs/>
                <w:color w:val="092A4D"/>
              </w:rPr>
              <w:t>AT A GLANCE</w:t>
            </w:r>
          </w:p>
          <w:p w14:paraId="5AEB838E" w14:textId="77777777" w:rsidR="0096790A" w:rsidRDefault="00000000">
            <w:pPr>
              <w:spacing w:after="60" w:line="260" w:lineRule="auto"/>
            </w:pPr>
            <w:r>
              <w:rPr>
                <w:b/>
                <w:bCs/>
                <w:color w:val="092A4D"/>
                <w:sz w:val="20"/>
                <w:szCs w:val="20"/>
              </w:rPr>
              <w:t xml:space="preserve">July 1–5, 2026: </w:t>
            </w:r>
            <w:r>
              <w:rPr>
                <w:sz w:val="20"/>
                <w:szCs w:val="20"/>
              </w:rPr>
              <w:t>Full Opening Celebration Weekend</w:t>
            </w:r>
          </w:p>
          <w:p w14:paraId="1822D1D4" w14:textId="77777777" w:rsidR="0096790A" w:rsidRDefault="00000000">
            <w:pPr>
              <w:spacing w:after="60" w:line="260" w:lineRule="auto"/>
            </w:pPr>
            <w:r>
              <w:rPr>
                <w:b/>
                <w:bCs/>
                <w:color w:val="092A4D"/>
                <w:sz w:val="20"/>
                <w:szCs w:val="20"/>
              </w:rPr>
              <w:lastRenderedPageBreak/>
              <w:t xml:space="preserve">July 2, 2026: </w:t>
            </w:r>
            <w:r>
              <w:rPr>
                <w:sz w:val="20"/>
                <w:szCs w:val="20"/>
              </w:rPr>
              <w:t>The Arena Reception (VIP)</w:t>
            </w:r>
          </w:p>
          <w:p w14:paraId="0AD8736E" w14:textId="77777777" w:rsidR="0096790A" w:rsidRDefault="00000000">
            <w:pPr>
              <w:spacing w:after="60" w:line="260" w:lineRule="auto"/>
            </w:pPr>
            <w:r>
              <w:rPr>
                <w:b/>
                <w:bCs/>
                <w:color w:val="092A4D"/>
                <w:sz w:val="20"/>
                <w:szCs w:val="20"/>
              </w:rPr>
              <w:t xml:space="preserve">July 2–3, 2026: </w:t>
            </w:r>
            <w:r>
              <w:rPr>
                <w:sz w:val="20"/>
                <w:szCs w:val="20"/>
              </w:rPr>
              <w:t>Founding Benefactors Days</w:t>
            </w:r>
          </w:p>
          <w:p w14:paraId="2CD10C64" w14:textId="77777777" w:rsidR="0096790A" w:rsidRDefault="00000000">
            <w:pPr>
              <w:spacing w:after="60" w:line="260" w:lineRule="auto"/>
            </w:pPr>
            <w:r>
              <w:rPr>
                <w:b/>
                <w:bCs/>
                <w:color w:val="092A4D"/>
                <w:sz w:val="20"/>
                <w:szCs w:val="20"/>
              </w:rPr>
              <w:t xml:space="preserve">July 4, 2026: </w:t>
            </w:r>
            <w:r>
              <w:rPr>
                <w:sz w:val="20"/>
                <w:szCs w:val="20"/>
              </w:rPr>
              <w:t>Grand Opening Day &amp; Ribbon-Cutting Ceremony — America’s 250th anniversary</w:t>
            </w:r>
          </w:p>
          <w:p w14:paraId="6AD53277" w14:textId="77777777" w:rsidR="0096790A" w:rsidRDefault="00000000">
            <w:pPr>
              <w:spacing w:after="60" w:line="260" w:lineRule="auto"/>
            </w:pPr>
            <w:r>
              <w:rPr>
                <w:b/>
                <w:bCs/>
                <w:color w:val="092A4D"/>
                <w:sz w:val="20"/>
                <w:szCs w:val="20"/>
              </w:rPr>
              <w:t xml:space="preserve">Anticipated annual visitation: </w:t>
            </w:r>
            <w:r>
              <w:rPr>
                <w:sz w:val="20"/>
                <w:szCs w:val="20"/>
              </w:rPr>
              <w:t>150,000–200,000 at maturity</w:t>
            </w:r>
          </w:p>
          <w:p w14:paraId="0FFDECC7" w14:textId="77777777" w:rsidR="0096790A" w:rsidRDefault="00000000">
            <w:pPr>
              <w:spacing w:after="60" w:line="260" w:lineRule="auto"/>
            </w:pPr>
            <w:r>
              <w:rPr>
                <w:b/>
                <w:bCs/>
                <w:color w:val="092A4D"/>
                <w:sz w:val="20"/>
                <w:szCs w:val="20"/>
              </w:rPr>
              <w:t xml:space="preserve">Staff at opening: </w:t>
            </w:r>
            <w:r>
              <w:rPr>
                <w:sz w:val="20"/>
                <w:szCs w:val="20"/>
              </w:rPr>
              <w:t>96 North Dakota-based employees (85 in Medora)</w:t>
            </w:r>
          </w:p>
        </w:tc>
      </w:tr>
    </w:tbl>
    <w:p w14:paraId="662B0F40" w14:textId="77777777" w:rsidR="0096790A" w:rsidRDefault="0096790A"/>
    <w:p w14:paraId="1CF4EE48" w14:textId="77777777" w:rsidR="0096790A" w:rsidRDefault="00000000">
      <w:pPr>
        <w:spacing w:after="120" w:line="300" w:lineRule="auto"/>
      </w:pPr>
      <w:r>
        <w:t>The Library will open to the public on Independence Day, 2026 — the 250th anniversary of American independence. The opening weekend, July 1–5, anchors a national semiquincentennial moment in the Badlands, and pairs the institution’s civic and conservation themes with one of the most consequential commemorations of the decade.</w:t>
      </w:r>
    </w:p>
    <w:p w14:paraId="7B660670" w14:textId="77777777" w:rsidR="0096790A" w:rsidRDefault="00000000">
      <w:pPr>
        <w:spacing w:after="120" w:line="300" w:lineRule="auto"/>
      </w:pPr>
      <w:r>
        <w:t>Programming is structured to allow a sequence of audiences in: an Arena Reception for VIPs and dignitaries on July 2; Founding Benefactors Days for major donors and community partners on July 2 and 3; and the public ribbon-cutting and full opening on July 4. The full season of programming continues through the summer, with school-group access, public lectures, and special exhibitions ramping in the fall.</w:t>
      </w:r>
    </w:p>
    <w:p w14:paraId="1411DF11" w14:textId="77777777" w:rsidR="0096790A" w:rsidRDefault="00000000">
      <w:pPr>
        <w:spacing w:after="120" w:line="300" w:lineRule="auto"/>
      </w:pPr>
      <w:r>
        <w:t>The Library opens into a competitive media environment. The Obama Presidential Center in Chicago is scheduled to open on June 19, 2026 — fifteen days before TRPL. The proximity is, in the Library’s view, both a challenge and an opportunity: a national moment of presidential-library renaissance shared across the political spectrum and the country.</w:t>
      </w:r>
    </w:p>
    <w:p w14:paraId="0CA743B4"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part_seven" w:history="1">
        <w:r>
          <w:rPr>
            <w:i/>
            <w:iCs/>
            <w:color w:val="092A4D"/>
            <w:sz w:val="20"/>
            <w:szCs w:val="20"/>
            <w:u w:val="single" w:color="092A4D"/>
          </w:rPr>
          <w:t>§7 The Grand Opening</w:t>
        </w:r>
      </w:hyperlink>
      <w:r>
        <w:rPr>
          <w:color w:val="5A5E60"/>
          <w:sz w:val="20"/>
          <w:szCs w:val="20"/>
        </w:rPr>
        <w:t xml:space="preserve">  |  </w:t>
      </w:r>
      <w:hyperlink w:anchor="part_nine" w:history="1">
        <w:r>
          <w:rPr>
            <w:i/>
            <w:iCs/>
            <w:color w:val="092A4D"/>
            <w:sz w:val="20"/>
            <w:szCs w:val="20"/>
            <w:u w:val="single" w:color="092A4D"/>
          </w:rPr>
          <w:t>§9 Media Kit</w:t>
        </w:r>
      </w:hyperlink>
    </w:p>
    <w:p w14:paraId="07DD1088" w14:textId="77777777" w:rsidR="0096790A" w:rsidRDefault="00000000">
      <w:pPr>
        <w:pStyle w:val="Heading1"/>
        <w:pageBreakBefore/>
      </w:pPr>
      <w:bookmarkStart w:id="52" w:name="part_three"/>
      <w:bookmarkStart w:id="53" w:name="_Toc231607446"/>
      <w:r>
        <w:lastRenderedPageBreak/>
        <w:t>PART THREE  ·  The Place: Medora, the Badlands, and the National Park</w:t>
      </w:r>
      <w:bookmarkEnd w:id="52"/>
      <w:bookmarkEnd w:id="53"/>
    </w:p>
    <w:p w14:paraId="46CFF777" w14:textId="77777777" w:rsidR="0096790A" w:rsidRDefault="00000000">
      <w:pPr>
        <w:spacing w:before="240" w:after="240" w:line="360" w:lineRule="auto"/>
        <w:ind w:left="1440" w:right="1440"/>
        <w:jc w:val="center"/>
      </w:pPr>
      <w:r>
        <w:rPr>
          <w:i/>
          <w:iCs/>
          <w:color w:val="E7805D"/>
          <w:sz w:val="28"/>
          <w:szCs w:val="28"/>
        </w:rPr>
        <w:t>“I would not have been President if it had not been for my experiences in North Dakota.”</w:t>
      </w:r>
      <w:r>
        <w:rPr>
          <w:color w:val="5A5E60"/>
          <w:sz w:val="20"/>
          <w:szCs w:val="20"/>
        </w:rPr>
        <w:br/>
        <w:t xml:space="preserve"> — Theodore Roosevelt</w:t>
      </w:r>
    </w:p>
    <w:p w14:paraId="335563B4" w14:textId="77777777" w:rsidR="0096790A" w:rsidRDefault="00000000">
      <w:pPr>
        <w:pStyle w:val="Heading2"/>
      </w:pPr>
      <w:bookmarkStart w:id="54" w:name="s_3_1"/>
      <w:bookmarkStart w:id="55" w:name="_Toc231607447"/>
      <w:r>
        <w:t>3.1  Reader Orientation: Where Is Medora?</w:t>
      </w:r>
      <w:bookmarkEnd w:id="54"/>
      <w:bookmarkEnd w:id="5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418494BC"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6DDEB133" w14:textId="77777777" w:rsidR="0096790A" w:rsidRDefault="00000000">
            <w:pPr>
              <w:spacing w:after="120"/>
            </w:pPr>
            <w:r>
              <w:rPr>
                <w:rFonts w:ascii="Arial Narrow" w:eastAsia="Arial Narrow" w:hAnsi="Arial Narrow" w:cs="Arial Narrow"/>
                <w:b/>
                <w:bCs/>
                <w:color w:val="092A4D"/>
              </w:rPr>
              <w:t>AT A GLANCE</w:t>
            </w:r>
          </w:p>
          <w:p w14:paraId="1340F64E" w14:textId="77777777" w:rsidR="0096790A" w:rsidRDefault="00000000">
            <w:pPr>
              <w:spacing w:after="60" w:line="260" w:lineRule="auto"/>
            </w:pPr>
            <w:r>
              <w:rPr>
                <w:b/>
                <w:bCs/>
                <w:color w:val="092A4D"/>
                <w:sz w:val="20"/>
                <w:szCs w:val="20"/>
              </w:rPr>
              <w:t xml:space="preserve">State: </w:t>
            </w:r>
            <w:r>
              <w:rPr>
                <w:sz w:val="20"/>
                <w:szCs w:val="20"/>
              </w:rPr>
              <w:t>North Dakota (western edge)</w:t>
            </w:r>
          </w:p>
          <w:p w14:paraId="3E35BCB8" w14:textId="77777777" w:rsidR="0096790A" w:rsidRDefault="00000000">
            <w:pPr>
              <w:spacing w:after="60" w:line="260" w:lineRule="auto"/>
            </w:pPr>
            <w:r>
              <w:rPr>
                <w:b/>
                <w:bCs/>
                <w:color w:val="092A4D"/>
                <w:sz w:val="20"/>
                <w:szCs w:val="20"/>
              </w:rPr>
              <w:t xml:space="preserve">County: </w:t>
            </w:r>
            <w:r>
              <w:rPr>
                <w:sz w:val="20"/>
                <w:szCs w:val="20"/>
              </w:rPr>
              <w:t>Billings County (Medora is the county seat)</w:t>
            </w:r>
          </w:p>
          <w:p w14:paraId="2E95A308" w14:textId="77777777" w:rsidR="0096790A" w:rsidRDefault="00000000">
            <w:pPr>
              <w:spacing w:after="60" w:line="260" w:lineRule="auto"/>
            </w:pPr>
            <w:r>
              <w:rPr>
                <w:b/>
                <w:bCs/>
                <w:color w:val="092A4D"/>
                <w:sz w:val="20"/>
                <w:szCs w:val="20"/>
              </w:rPr>
              <w:t xml:space="preserve">Population: </w:t>
            </w:r>
            <w:r>
              <w:rPr>
                <w:sz w:val="20"/>
                <w:szCs w:val="20"/>
              </w:rPr>
              <w:t>130 year-round residents</w:t>
            </w:r>
          </w:p>
          <w:p w14:paraId="3D9C289F" w14:textId="77777777" w:rsidR="0096790A" w:rsidRDefault="00000000">
            <w:pPr>
              <w:spacing w:after="60" w:line="260" w:lineRule="auto"/>
            </w:pPr>
            <w:r>
              <w:rPr>
                <w:b/>
                <w:bCs/>
                <w:color w:val="092A4D"/>
                <w:sz w:val="20"/>
                <w:szCs w:val="20"/>
              </w:rPr>
              <w:t xml:space="preserve">Nearest interstate: </w:t>
            </w:r>
            <w:r>
              <w:rPr>
                <w:sz w:val="20"/>
                <w:szCs w:val="20"/>
              </w:rPr>
              <w:t>Interstate 94, Exit 24</w:t>
            </w:r>
          </w:p>
          <w:p w14:paraId="2ACF36E0" w14:textId="77777777" w:rsidR="0096790A" w:rsidRDefault="00000000">
            <w:pPr>
              <w:spacing w:after="60" w:line="260" w:lineRule="auto"/>
            </w:pPr>
            <w:r>
              <w:rPr>
                <w:b/>
                <w:bCs/>
                <w:color w:val="092A4D"/>
                <w:sz w:val="20"/>
                <w:szCs w:val="20"/>
              </w:rPr>
              <w:t xml:space="preserve">Nearest city of size: </w:t>
            </w:r>
            <w:r>
              <w:rPr>
                <w:sz w:val="20"/>
                <w:szCs w:val="20"/>
              </w:rPr>
              <w:t>Dickinson, North Dakota (35 miles east, population 23,000)</w:t>
            </w:r>
          </w:p>
          <w:p w14:paraId="6A79046B" w14:textId="77777777" w:rsidR="0096790A" w:rsidRDefault="00000000">
            <w:pPr>
              <w:spacing w:after="60" w:line="260" w:lineRule="auto"/>
            </w:pPr>
            <w:r>
              <w:rPr>
                <w:b/>
                <w:bCs/>
                <w:color w:val="092A4D"/>
                <w:sz w:val="20"/>
                <w:szCs w:val="20"/>
              </w:rPr>
              <w:t xml:space="preserve">Nearest commercial airport: </w:t>
            </w:r>
            <w:r>
              <w:rPr>
                <w:sz w:val="20"/>
                <w:szCs w:val="20"/>
              </w:rPr>
              <w:t>Dickinson (DIK); larger service from Bismarck (BIS) 140 miles east or Williston (XWA) 135 miles north</w:t>
            </w:r>
          </w:p>
          <w:p w14:paraId="3FAB5CEE" w14:textId="77777777" w:rsidR="0096790A" w:rsidRDefault="00000000">
            <w:pPr>
              <w:spacing w:after="60" w:line="260" w:lineRule="auto"/>
            </w:pPr>
            <w:r>
              <w:rPr>
                <w:b/>
                <w:bCs/>
                <w:color w:val="092A4D"/>
                <w:sz w:val="20"/>
                <w:szCs w:val="20"/>
              </w:rPr>
              <w:t xml:space="preserve">Drive time, Minneapolis to Medora: </w:t>
            </w:r>
            <w:r>
              <w:rPr>
                <w:sz w:val="20"/>
                <w:szCs w:val="20"/>
              </w:rPr>
              <w:t>10 hours west on I-94</w:t>
            </w:r>
          </w:p>
          <w:p w14:paraId="2C18EB0E" w14:textId="77777777" w:rsidR="0096790A" w:rsidRDefault="00000000">
            <w:pPr>
              <w:spacing w:after="60" w:line="260" w:lineRule="auto"/>
            </w:pPr>
            <w:r>
              <w:rPr>
                <w:b/>
                <w:bCs/>
                <w:color w:val="092A4D"/>
                <w:sz w:val="20"/>
                <w:szCs w:val="20"/>
              </w:rPr>
              <w:t xml:space="preserve">Drive time, Denver to Medora: </w:t>
            </w:r>
            <w:r>
              <w:rPr>
                <w:sz w:val="20"/>
                <w:szCs w:val="20"/>
              </w:rPr>
              <w:t>10 hours northeast</w:t>
            </w:r>
          </w:p>
          <w:p w14:paraId="52FE54B2" w14:textId="77777777" w:rsidR="0096790A" w:rsidRDefault="00000000">
            <w:pPr>
              <w:spacing w:after="60" w:line="260" w:lineRule="auto"/>
            </w:pPr>
            <w:r>
              <w:rPr>
                <w:b/>
                <w:bCs/>
                <w:color w:val="092A4D"/>
                <w:sz w:val="20"/>
                <w:szCs w:val="20"/>
              </w:rPr>
              <w:t xml:space="preserve">Mount Rushmore to Medora: </w:t>
            </w:r>
            <w:r>
              <w:rPr>
                <w:sz w:val="20"/>
                <w:szCs w:val="20"/>
              </w:rPr>
              <w:t>263 miles / 4.5 hours (a point of the TR Triangle)</w:t>
            </w:r>
          </w:p>
          <w:p w14:paraId="02041DFD" w14:textId="77777777" w:rsidR="0096790A" w:rsidRDefault="00000000">
            <w:pPr>
              <w:spacing w:after="60" w:line="260" w:lineRule="auto"/>
            </w:pPr>
            <w:r>
              <w:rPr>
                <w:b/>
                <w:bCs/>
                <w:color w:val="092A4D"/>
                <w:sz w:val="20"/>
                <w:szCs w:val="20"/>
              </w:rPr>
              <w:t xml:space="preserve">Yellowstone to Medora: </w:t>
            </w:r>
            <w:r>
              <w:rPr>
                <w:sz w:val="20"/>
                <w:szCs w:val="20"/>
              </w:rPr>
              <w:t>6 hours (a point of the TR Triangle)</w:t>
            </w:r>
          </w:p>
          <w:p w14:paraId="72FF26E8" w14:textId="77777777" w:rsidR="0096790A" w:rsidRDefault="00000000">
            <w:pPr>
              <w:spacing w:after="60" w:line="260" w:lineRule="auto"/>
            </w:pPr>
            <w:r>
              <w:rPr>
                <w:b/>
                <w:bCs/>
                <w:color w:val="092A4D"/>
                <w:sz w:val="20"/>
                <w:szCs w:val="20"/>
              </w:rPr>
              <w:t xml:space="preserve">Landscape: </w:t>
            </w:r>
            <w:r>
              <w:rPr>
                <w:sz w:val="20"/>
                <w:szCs w:val="20"/>
              </w:rPr>
              <w:t>The Badlands of the Little Missouri River</w:t>
            </w:r>
          </w:p>
        </w:tc>
      </w:tr>
    </w:tbl>
    <w:p w14:paraId="164AC3D8" w14:textId="77777777" w:rsidR="0096790A" w:rsidRDefault="0096790A"/>
    <w:p w14:paraId="4D47FD40" w14:textId="77777777" w:rsidR="0096790A" w:rsidRDefault="00000000">
      <w:pPr>
        <w:spacing w:after="120" w:line="300" w:lineRule="auto"/>
      </w:pPr>
      <w:r>
        <w:t>Most Americans have only the haziest sense of where Medora is. It sits in the southwestern corner of North Dakota, perched on the banks of the Little Missouri River where the prairie breaks open into the Badlands. The town is tiny — 130 year-round residents — but it is one of the most visited places in the state. Medora draws 285,000 visitors a year, and the adjacent Theodore Roosevelt National Park recorded more than 700,000 recreation visits in 2024. Together they make this remote corner of the plains a genuine national destination, anchored by the Park, the Medora Musical, and a deep network of outdoor recreation.</w:t>
      </w:r>
    </w:p>
    <w:p w14:paraId="5DCB5A89" w14:textId="77777777" w:rsidR="0096790A" w:rsidRDefault="00000000">
      <w:pPr>
        <w:spacing w:after="120" w:line="300" w:lineRule="auto"/>
      </w:pPr>
      <w:r>
        <w:t>Geographically, Medora lies at Interstate 94 Exit 24, thirty-five miles east of the Montana border and seventy miles west of Dickinson. The Little Missouri River curves through the town and the surrounding park. The drive from Minneapolis is about ten hours west on I-94; the drive from Denver is about ten hours northeast through Wyoming. The closest commercial-service airports are Dickinson (DIK) for regional flights and Bismarck (BIS) or Williston (XWA) for more frequent national connections.</w:t>
      </w:r>
    </w:p>
    <w:p w14:paraId="5D5D3540" w14:textId="77777777" w:rsidR="0096790A" w:rsidRDefault="00000000">
      <w:pPr>
        <w:spacing w:after="120" w:line="300" w:lineRule="auto"/>
      </w:pPr>
      <w:r>
        <w:t xml:space="preserve">Medora also anchors one corner of what regional tourism promotes as the “TR Triangle” (or Teddy Triangle) — a road-trip loop connecting three landscapes tied to Theodore Roosevelt’s </w:t>
        <w:lastRenderedPageBreak/>
        <w:t>legacy: Theodore Roosevelt National Park and Medora in North Dakota, Mount Rushmore and the Black Hills in South Dakota (about 263 miles, four and a half hours south), and Yellowstone National Park in Wyoming (about six hours southwest). For travelers, the Library becomes a natural anchor and starting point for that larger Roosevelt journey through the West.</w:t>
      </w:r>
    </w:p>
    <w:p w14:paraId="5BD0BF46" w14:textId="77777777" w:rsidR="0096790A" w:rsidRDefault="00000000">
      <w:pPr>
        <w:spacing w:after="120" w:line="300" w:lineRule="auto"/>
      </w:pPr>
      <w:r>
        <w:t>The “Badlands” are a specific kind of landscape — a deeply eroded terrain of buttes, ravines, painted layers of sandstone and clay, sparse but determined vegetation, and surprisingly diverse wildlife. They form the dominant ecological and visual character of the region. General Alfred Sully, campaigning against the Lakota in 1864, famously described the terrain as “hell with the fires out,” a phrase that has stuck for a hundred sixty years. Theodore Roosevelt’s own writing about the Badlands is more reverent — he called the region a “strange, desolate beauty.” North Dakota Governor Kelly Armstrong captures their particular character this way: “Most destinations you can see from miles away; the Badlands are special — their canyons sneak up on you and make an impression you don’t forget.”</w:t>
      </w:r>
    </w:p>
    <w:p w14:paraId="7246D743"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3_3" w:history="1">
        <w:r>
          <w:rPr>
            <w:i/>
            <w:iCs/>
            <w:color w:val="092A4D"/>
            <w:sz w:val="20"/>
            <w:szCs w:val="20"/>
            <w:u w:val="single" w:color="092A4D"/>
          </w:rPr>
          <w:t>§3.3 The Badlands: Landscape and Ecology</w:t>
        </w:r>
      </w:hyperlink>
      <w:r>
        <w:rPr>
          <w:color w:val="5A5E60"/>
          <w:sz w:val="20"/>
          <w:szCs w:val="20"/>
        </w:rPr>
        <w:t xml:space="preserve">  |  </w:t>
      </w:r>
      <w:hyperlink w:anchor="s_3_4" w:history="1">
        <w:r>
          <w:rPr>
            <w:i/>
            <w:iCs/>
            <w:color w:val="092A4D"/>
            <w:sz w:val="20"/>
            <w:szCs w:val="20"/>
            <w:u w:val="single" w:color="092A4D"/>
          </w:rPr>
          <w:t>§3.4 Theodore Roosevelt National Park</w:t>
        </w:r>
      </w:hyperlink>
    </w:p>
    <w:p w14:paraId="22BD28B1" w14:textId="77777777" w:rsidR="0096790A" w:rsidRDefault="00000000">
      <w:pPr>
        <w:pStyle w:val="Heading2"/>
      </w:pPr>
      <w:bookmarkStart w:id="56" w:name="s_3_2"/>
      <w:bookmarkStart w:id="57" w:name="_Toc231607448"/>
      <w:r>
        <w:t>3.2  A Brief History of Medora</w:t>
      </w:r>
      <w:bookmarkEnd w:id="56"/>
      <w:bookmarkEnd w:id="5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4EF17279"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4DCED1D0" w14:textId="77777777" w:rsidR="0096790A" w:rsidRDefault="00000000">
            <w:pPr>
              <w:spacing w:after="120"/>
            </w:pPr>
            <w:r>
              <w:rPr>
                <w:rFonts w:ascii="Arial Narrow" w:eastAsia="Arial Narrow" w:hAnsi="Arial Narrow" w:cs="Arial Narrow"/>
                <w:b/>
                <w:bCs/>
                <w:color w:val="092A4D"/>
              </w:rPr>
              <w:t>AT A GLANCE</w:t>
            </w:r>
          </w:p>
          <w:p w14:paraId="1253E54B" w14:textId="77777777" w:rsidR="0096790A" w:rsidRDefault="00000000">
            <w:pPr>
              <w:pStyle w:val="ListParagraph"/>
              <w:numPr>
                <w:ilvl w:val="0"/>
                <w:numId w:val="2"/>
              </w:numPr>
              <w:spacing w:after="60" w:line="260" w:lineRule="auto"/>
            </w:pPr>
            <w:r>
              <w:rPr>
                <w:sz w:val="20"/>
                <w:szCs w:val="20"/>
              </w:rPr>
              <w:t>April 1883 — A French aristocrat, the Marquis de Morès, founds Medora and names it for his wife.</w:t>
            </w:r>
          </w:p>
          <w:p w14:paraId="379021B9" w14:textId="77777777" w:rsidR="0096790A" w:rsidRDefault="00000000">
            <w:pPr>
              <w:pStyle w:val="ListParagraph"/>
              <w:numPr>
                <w:ilvl w:val="0"/>
                <w:numId w:val="2"/>
              </w:numPr>
              <w:spacing w:after="60" w:line="260" w:lineRule="auto"/>
            </w:pPr>
            <w:r>
              <w:rPr>
                <w:sz w:val="20"/>
                <w:szCs w:val="20"/>
              </w:rPr>
              <w:t>September 1883 — Theodore Roosevelt arrives in Little Missouri for a bison hunt; invests in the Maltese Cross Ranch.</w:t>
            </w:r>
          </w:p>
          <w:p w14:paraId="2F6A87E1" w14:textId="77777777" w:rsidR="0096790A" w:rsidRDefault="00000000">
            <w:pPr>
              <w:pStyle w:val="ListParagraph"/>
              <w:numPr>
                <w:ilvl w:val="0"/>
                <w:numId w:val="2"/>
              </w:numPr>
              <w:spacing w:after="60" w:line="260" w:lineRule="auto"/>
            </w:pPr>
            <w:r>
              <w:rPr>
                <w:sz w:val="20"/>
                <w:szCs w:val="20"/>
              </w:rPr>
              <w:t>1884 — After his wife and mother die on the same day, a grieving Roosevelt returns to the Badlands and establishes the remote Elkhorn Ranch.</w:t>
            </w:r>
          </w:p>
          <w:p w14:paraId="24EB9C21" w14:textId="77777777" w:rsidR="0096790A" w:rsidRDefault="00000000">
            <w:pPr>
              <w:pStyle w:val="ListParagraph"/>
              <w:numPr>
                <w:ilvl w:val="0"/>
                <w:numId w:val="2"/>
              </w:numPr>
              <w:spacing w:after="60" w:line="260" w:lineRule="auto"/>
            </w:pPr>
            <w:r>
              <w:rPr>
                <w:sz w:val="20"/>
                <w:szCs w:val="20"/>
              </w:rPr>
              <w:t>1883–1887 — Roosevelt spends four years ranching in the Badlands, returning for visits for decades afterward.</w:t>
            </w:r>
          </w:p>
          <w:p w14:paraId="7DD16C36" w14:textId="77777777" w:rsidR="0096790A" w:rsidRDefault="00000000">
            <w:pPr>
              <w:pStyle w:val="ListParagraph"/>
              <w:numPr>
                <w:ilvl w:val="0"/>
                <w:numId w:val="2"/>
              </w:numPr>
              <w:spacing w:after="60" w:line="260" w:lineRule="auto"/>
            </w:pPr>
            <w:r>
              <w:rPr>
                <w:sz w:val="20"/>
                <w:szCs w:val="20"/>
              </w:rPr>
              <w:t>1886 — The Marquis’s beef-packing empire collapses; he leaves for France.</w:t>
            </w:r>
          </w:p>
          <w:p w14:paraId="663145BB" w14:textId="77777777" w:rsidR="0096790A" w:rsidRDefault="00000000">
            <w:pPr>
              <w:pStyle w:val="ListParagraph"/>
              <w:numPr>
                <w:ilvl w:val="0"/>
                <w:numId w:val="2"/>
              </w:numPr>
              <w:spacing w:after="60" w:line="260" w:lineRule="auto"/>
            </w:pPr>
            <w:r>
              <w:rPr>
                <w:sz w:val="20"/>
                <w:szCs w:val="20"/>
              </w:rPr>
              <w:t>1886–87 — The “Killing Winter” devastates the open-range cattle industry; Medora’s boom ends.</w:t>
            </w:r>
          </w:p>
          <w:p w14:paraId="0B4D095A" w14:textId="77777777" w:rsidR="0096790A" w:rsidRDefault="00000000">
            <w:pPr>
              <w:pStyle w:val="ListParagraph"/>
              <w:numPr>
                <w:ilvl w:val="0"/>
                <w:numId w:val="2"/>
              </w:numPr>
              <w:spacing w:after="60" w:line="260" w:lineRule="auto"/>
            </w:pPr>
            <w:r>
              <w:rPr>
                <w:sz w:val="20"/>
                <w:szCs w:val="20"/>
              </w:rPr>
              <w:t>1940s — Harold Schafer of the Gold Seal Company begins what becomes a decades-long revival.</w:t>
            </w:r>
          </w:p>
          <w:p w14:paraId="256C832F" w14:textId="77777777" w:rsidR="0096790A" w:rsidRDefault="00000000">
            <w:pPr>
              <w:pStyle w:val="ListParagraph"/>
              <w:numPr>
                <w:ilvl w:val="0"/>
                <w:numId w:val="2"/>
              </w:numPr>
              <w:spacing w:after="60" w:line="260" w:lineRule="auto"/>
            </w:pPr>
            <w:r>
              <w:rPr>
                <w:sz w:val="20"/>
                <w:szCs w:val="20"/>
              </w:rPr>
              <w:t>Today — A seasonal economy of 130 year-round residents anchored by tourism, hospitality, and the Theodore Roosevelt Medora Foundation.</w:t>
            </w:r>
          </w:p>
        </w:tc>
      </w:tr>
    </w:tbl>
    <w:p w14:paraId="1FC161FA" w14:textId="77777777" w:rsidR="0096790A" w:rsidRDefault="0096790A"/>
    <w:p w14:paraId="58D87B60" w14:textId="77777777" w:rsidR="0096790A" w:rsidRDefault="00000000">
      <w:pPr>
        <w:spacing w:after="120" w:line="300" w:lineRule="auto"/>
      </w:pPr>
      <w:r>
        <w:t>The story of Medora is a story of two extraordinary men who arrived almost simultaneously in 1883, a town founded by ambition that crashed three years later, and a long, patient revival that took most of the twentieth century to complete.</w:t>
      </w:r>
    </w:p>
    <w:p w14:paraId="0401FDA0" w14:textId="77777777" w:rsidR="0096790A" w:rsidRDefault="00000000">
      <w:pPr>
        <w:pStyle w:val="Heading3"/>
      </w:pPr>
      <w:bookmarkStart w:id="58" w:name="marquis"/>
      <w:bookmarkStart w:id="59" w:name="_Toc231607449"/>
      <w:r>
        <w:t>The Marquis de Morès and the founding (1883)</w:t>
      </w:r>
      <w:bookmarkEnd w:id="58"/>
      <w:bookmarkEnd w:id="59"/>
    </w:p>
    <w:p w14:paraId="5B6B9E3E" w14:textId="77777777" w:rsidR="0096790A" w:rsidRDefault="00000000">
      <w:pPr>
        <w:spacing w:after="120" w:line="300" w:lineRule="auto"/>
      </w:pPr>
      <w:r>
        <w:t xml:space="preserve">Antoine-Amédée-Marie-Vincent Manca de Vallombrosa, Marquis de Morès, was a French aristocrat — Saint-Cyr-trained, Saumur-trained, married to Medora von Hoffman of New York </w:t>
        <w:lastRenderedPageBreak/>
        <w:t>banking wealth — who arrived in the Dakota Territory in 1883 convinced that the cattle industry could be revolutionized by slaughtering on the range and shipping refrigerated beef directly east. He broke a bottle of wine over the first tent at the Northern Pacific Railroad’s crossing of the Little Missouri in April 1883 and christened the settlement Medora, after his wife.</w:t>
      </w:r>
    </w:p>
    <w:p w14:paraId="4AA2966D" w14:textId="77777777" w:rsidR="0096790A" w:rsidRDefault="00000000">
      <w:pPr>
        <w:spacing w:after="120" w:line="300" w:lineRule="auto"/>
      </w:pPr>
      <w:r>
        <w:t>De Morès built a twenty-six-room chateau on a bluff above the town, employed twenty servants, built a beef-packing plant capable of shipping 150 cattle per day, and launched the Medora-Deadwood Stage Line with four secondhand Concord coaches. The packing plant was the centerpiece of his enterprise; after it ceased operations and later burned in 1907, its tall brick smokestack and foundation ruins were left standing. They survive today at Chimney Park in Medora — the most visible monument to the Marquis’s failed empire. His enterprises briefly turned Medora into a boomtown of 251 residents and around fifty to one hundred transients. By 1886, the venture had collapsed — railroad rebates favoring Chicago packers, the preference for corn-fed beef, the impossibility of year-round range-slaughter — and the Marquis departed for France, never to live in Dakota again. He was killed by Tuareg tribesmen in the Sahara in 1896. His wife outlived him by twenty-five years and visited Medora one last time in 1903.</w:t>
      </w:r>
    </w:p>
    <w:p w14:paraId="5A71AEA2" w14:textId="77777777" w:rsidR="0096790A" w:rsidRDefault="00000000">
      <w:pPr>
        <w:spacing w:after="120" w:line="300" w:lineRule="auto"/>
      </w:pPr>
      <w:r>
        <w:t>The Château de Morès survives as a North Dakota state historic site, open for tours.</w:t>
      </w:r>
    </w:p>
    <w:p w14:paraId="5645714A" w14:textId="77777777" w:rsidR="0096790A" w:rsidRDefault="00000000">
      <w:pPr>
        <w:pStyle w:val="Heading3"/>
      </w:pPr>
      <w:bookmarkStart w:id="60" w:name="tr_dakota"/>
      <w:bookmarkStart w:id="61" w:name="_Toc231607450"/>
      <w:r>
        <w:t>Theodore Roosevelt’s Dakota years (1883–1887)</w:t>
      </w:r>
      <w:bookmarkEnd w:id="60"/>
      <w:bookmarkEnd w:id="61"/>
    </w:p>
    <w:p w14:paraId="41180810" w14:textId="77777777" w:rsidR="0096790A" w:rsidRDefault="00000000">
      <w:pPr>
        <w:spacing w:after="120" w:line="300" w:lineRule="auto"/>
      </w:pPr>
      <w:r>
        <w:t>Months after de Morès founded the town, on September 8, 1883, a twenty-four-year-old New York State assemblyman named Theodore Roosevelt stepped off the Northern Pacific train at Little Missouri at 2 in the morning. He had come to hunt bison before the great herds were entirely gone. Within weeks, he had invested in the Maltese Cross Ranch with local partners Sylvane Ferris and Bill Merrifield. Before he left the territory, he had committed twenty thousand dollars — about a third of the patrimony left by his father — to becoming a working rancher.</w:t>
      </w:r>
    </w:p>
    <w:p w14:paraId="51FA2208" w14:textId="77777777" w:rsidR="0096790A" w:rsidRDefault="00000000">
      <w:pPr>
        <w:spacing w:after="120" w:line="300" w:lineRule="auto"/>
      </w:pPr>
      <w:r>
        <w:t xml:space="preserve">After the double tragedy of February 14, 1884, in which Roosevelt lost both his mother and his first wife on the same day, he returned to Dakota and built a second, more remote ranch — the Elkhorn — on the Little Missouri north of Medora. He spent much of the next three years on the range, riding, branding, hunting, and writing. The killing winter of 1886–87 devastated his cattle interests and ended the open-range era. Roosevelt closed Elkhorn in 1887 but never entirely left the Badlands. He came back as a presidential candidate in 1900, as President in 1903, on a speaking tour in 1911, and a final time in 1918. (See </w:t>
      </w:r>
      <w:hyperlink w:anchor="s_4_3" w:history="1">
        <w:r>
          <w:rPr>
            <w:color w:val="092A4D"/>
            <w:u w:val="single" w:color="092A4D"/>
          </w:rPr>
          <w:t>§4.3–4.4 The Westerner and the Badlands Transformation</w:t>
        </w:r>
      </w:hyperlink>
      <w:r>
        <w:t xml:space="preserve"> for the full Badlands story.)</w:t>
      </w:r>
    </w:p>
    <w:p w14:paraId="03F86D0B" w14:textId="77777777" w:rsidR="0096790A" w:rsidRDefault="00000000">
      <w:pPr>
        <w:pStyle w:val="Heading3"/>
      </w:pPr>
      <w:bookmarkStart w:id="62" w:name="quiet"/>
      <w:bookmarkStart w:id="63" w:name="_Toc231607451"/>
      <w:r>
        <w:t>The long quiet (1887–1940s)</w:t>
      </w:r>
      <w:bookmarkEnd w:id="62"/>
      <w:bookmarkEnd w:id="63"/>
    </w:p>
    <w:p w14:paraId="6C7BF431" w14:textId="77777777" w:rsidR="0096790A" w:rsidRDefault="00000000">
      <w:pPr>
        <w:spacing w:after="120" w:line="300" w:lineRule="auto"/>
      </w:pPr>
      <w:r>
        <w:t>With the cattle boom over and the Marquis gone, Medora settled into a long decline. The packing plant burned in 1907. Medora remained the county seat of Billings County and a stop on the Northern Pacific line. Three coal mines operated in the vicinity through the 1920s and ’40s. The Civilian Conservation Corps stationed a base camp near Medora from 1934 to 1941, and the Chateau de Morès opened to the public as a state historic site in 1941.</w:t>
      </w:r>
    </w:p>
    <w:p w14:paraId="6A53FAA7" w14:textId="77777777" w:rsidR="0096790A" w:rsidRDefault="00000000">
      <w:pPr>
        <w:pStyle w:val="Heading3"/>
      </w:pPr>
      <w:bookmarkStart w:id="64" w:name="schafer"/>
      <w:bookmarkStart w:id="65" w:name="_Toc231607452"/>
      <w:r>
        <w:lastRenderedPageBreak/>
        <w:t>Harold Schafer and the Medora revival (1962–present)</w:t>
      </w:r>
      <w:bookmarkEnd w:id="64"/>
      <w:bookmarkEnd w:id="65"/>
    </w:p>
    <w:p w14:paraId="09524746" w14:textId="77777777" w:rsidR="003F292F" w:rsidRDefault="003F292F" w:rsidP="003F292F">
      <w:pPr>
        <w:spacing w:after="120"/>
      </w:pPr>
      <w:r>
        <w:t>Modern Medora exists largely because of Harold Schafer, the founder of the Bismarck-based</w:t>
      </w:r>
    </w:p>
    <w:p w14:paraId="3484F3D0" w14:textId="77777777" w:rsidR="003F292F" w:rsidRDefault="003F292F" w:rsidP="003F292F">
      <w:pPr>
        <w:spacing w:after="120"/>
      </w:pPr>
      <w:r>
        <w:t>Gold Seal Company, maker of nationally recognized brands including Mr. Bubble and Glass</w:t>
      </w:r>
    </w:p>
    <w:p w14:paraId="6B8A52EB" w14:textId="77777777" w:rsidR="003F292F" w:rsidRDefault="003F292F" w:rsidP="003F292F">
      <w:pPr>
        <w:spacing w:after="120"/>
      </w:pPr>
      <w:r>
        <w:t>Wax. In the early 1960s, Schafer began purchasing and restoring historic Medora properties out</w:t>
      </w:r>
    </w:p>
    <w:p w14:paraId="349BF1D7" w14:textId="77777777" w:rsidR="003F292F" w:rsidRDefault="003F292F" w:rsidP="003F292F">
      <w:pPr>
        <w:spacing w:after="120"/>
      </w:pPr>
      <w:r>
        <w:t>of a strong belief that the town’s history, character, and surrounding Badlands should be</w:t>
      </w:r>
    </w:p>
    <w:p w14:paraId="5D99914E" w14:textId="77777777" w:rsidR="003F292F" w:rsidRDefault="003F292F" w:rsidP="003F292F">
      <w:pPr>
        <w:spacing w:after="120"/>
      </w:pPr>
      <w:r>
        <w:t>preserved for future generations. His vision and investment breathed new life into Medora,</w:t>
      </w:r>
    </w:p>
    <w:p w14:paraId="6768531F" w14:textId="77777777" w:rsidR="003F292F" w:rsidRDefault="003F292F" w:rsidP="003F292F">
      <w:pPr>
        <w:spacing w:after="120"/>
      </w:pPr>
      <w:r>
        <w:t>transforming a fading frontier town into a thriving destination while rekindling the rugged</w:t>
      </w:r>
    </w:p>
    <w:p w14:paraId="2849BAC8" w14:textId="77777777" w:rsidR="003F292F" w:rsidRDefault="003F292F" w:rsidP="003F292F">
      <w:pPr>
        <w:spacing w:after="120"/>
      </w:pPr>
      <w:r>
        <w:t>legacy of Theodore Roosevelt, whose time in the Badlands helped shape his character and his</w:t>
      </w:r>
    </w:p>
    <w:p w14:paraId="2F8F616D" w14:textId="77777777" w:rsidR="003F292F" w:rsidRDefault="003F292F" w:rsidP="003F292F">
      <w:pPr>
        <w:spacing w:after="120"/>
      </w:pPr>
      <w:r>
        <w:t>commitment to conservation.</w:t>
      </w:r>
    </w:p>
    <w:p w14:paraId="2A99531D" w14:textId="77777777" w:rsidR="003F292F" w:rsidRDefault="003F292F" w:rsidP="003F292F">
      <w:pPr>
        <w:spacing w:after="120"/>
      </w:pPr>
      <w:r>
        <w:t>In 1965, Harold Schafer purchased the Burning Hills Amphitheatre, ushering in a new era for</w:t>
      </w:r>
    </w:p>
    <w:p w14:paraId="57164212" w14:textId="77777777" w:rsidR="003F292F" w:rsidRDefault="003F292F" w:rsidP="003F292F">
      <w:pPr>
        <w:spacing w:after="120"/>
      </w:pPr>
      <w:r>
        <w:t>the venue and launching the Medora Musical—an outdoor country-western variety show staged</w:t>
      </w:r>
    </w:p>
    <w:p w14:paraId="0BF191C5" w14:textId="77777777" w:rsidR="003F292F" w:rsidRDefault="003F292F" w:rsidP="003F292F">
      <w:pPr>
        <w:spacing w:after="120"/>
      </w:pPr>
      <w:r>
        <w:t>each summer under the Badlands sky that has hosted over five million guests since its inception.</w:t>
      </w:r>
    </w:p>
    <w:p w14:paraId="4D71F541" w14:textId="77777777" w:rsidR="003F292F" w:rsidRDefault="003F292F" w:rsidP="003F292F">
      <w:pPr>
        <w:spacing w:after="120"/>
      </w:pPr>
      <w:r>
        <w:t>Today, Medora &amp; the Medora Musical are North Dakota’s premier tourism attraction,</w:t>
      </w:r>
    </w:p>
    <w:p w14:paraId="27DA8B6B" w14:textId="77777777" w:rsidR="003F292F" w:rsidRDefault="003F292F" w:rsidP="003F292F">
      <w:pPr>
        <w:spacing w:after="120"/>
      </w:pPr>
      <w:r>
        <w:t>welcoming more than hundreds of thousands of visitors annually. For many families, it has</w:t>
      </w:r>
    </w:p>
    <w:p w14:paraId="06234252" w14:textId="77777777" w:rsidR="003F292F" w:rsidRDefault="003F292F" w:rsidP="003F292F">
      <w:pPr>
        <w:spacing w:after="120"/>
      </w:pPr>
      <w:r>
        <w:t>become a cherished tradition, offering a meaningful way to connect with one another, the</w:t>
      </w:r>
    </w:p>
    <w:p w14:paraId="11B3EAFB" w14:textId="77777777" w:rsidR="003F292F" w:rsidRDefault="003F292F" w:rsidP="003F292F">
      <w:pPr>
        <w:spacing w:after="120"/>
      </w:pPr>
      <w:r>
        <w:t>landscape of the Badlands, and the enduring legacy of Theodore Roosevelt and the American</w:t>
      </w:r>
    </w:p>
    <w:p w14:paraId="3E4A5296" w14:textId="77777777" w:rsidR="003F292F" w:rsidRDefault="003F292F" w:rsidP="003F292F">
      <w:pPr>
        <w:spacing w:after="120"/>
      </w:pPr>
      <w:r>
        <w:t>West.</w:t>
      </w:r>
    </w:p>
    <w:p w14:paraId="444F0F32" w14:textId="77777777" w:rsidR="003F292F" w:rsidRDefault="003F292F" w:rsidP="003F292F">
      <w:pPr>
        <w:spacing w:after="120"/>
      </w:pPr>
      <w:r>
        <w:t>In 1986, Schafer retired from business and donated all of his Medora properties to establish the</w:t>
      </w:r>
    </w:p>
    <w:p w14:paraId="2806CEAD" w14:textId="77777777" w:rsidR="003F292F" w:rsidRDefault="003F292F" w:rsidP="003F292F">
      <w:pPr>
        <w:spacing w:after="120"/>
      </w:pPr>
      <w:r>
        <w:t>nonprofit Theodore Roosevelt Medora Foundation (TRMF). The foundation is dedicated to</w:t>
      </w:r>
    </w:p>
    <w:p w14:paraId="283390B3" w14:textId="77777777" w:rsidR="003F292F" w:rsidRDefault="003F292F" w:rsidP="003F292F">
      <w:pPr>
        <w:spacing w:after="120"/>
      </w:pPr>
      <w:r>
        <w:t>connecting people with positive, life-changing experiences and plays a central role in the town’s</w:t>
      </w:r>
    </w:p>
    <w:p w14:paraId="5D42F24D" w14:textId="77777777" w:rsidR="003F292F" w:rsidRDefault="003F292F" w:rsidP="003F292F">
      <w:pPr>
        <w:spacing w:after="120"/>
      </w:pPr>
      <w:r>
        <w:t>operations today.</w:t>
      </w:r>
    </w:p>
    <w:p w14:paraId="6C56548E" w14:textId="77777777" w:rsidR="003F292F" w:rsidRDefault="003F292F" w:rsidP="003F292F">
      <w:pPr>
        <w:spacing w:after="120"/>
      </w:pPr>
      <w:r>
        <w:t>In addition to operating visitor experiences including the Medora Musical, lodging facilities, the</w:t>
      </w:r>
    </w:p>
    <w:p w14:paraId="46F6AA98" w14:textId="77777777" w:rsidR="003F292F" w:rsidRDefault="003F292F" w:rsidP="003F292F">
      <w:pPr>
        <w:spacing w:after="120"/>
      </w:pPr>
      <w:r>
        <w:t>Pitchfork Steak Fondue, Bully Pulpit Golf Course, and other attractions, TRMF is also integral to</w:t>
      </w:r>
    </w:p>
    <w:p w14:paraId="7FFB6F58" w14:textId="77777777" w:rsidR="003F292F" w:rsidRDefault="003F292F" w:rsidP="003F292F">
      <w:pPr>
        <w:spacing w:after="120"/>
      </w:pPr>
      <w:r>
        <w:t>ongoing community development and long-term investment in Medora, including the donation</w:t>
      </w:r>
    </w:p>
    <w:p w14:paraId="6BEB72E9" w14:textId="77777777" w:rsidR="003F292F" w:rsidRDefault="003F292F" w:rsidP="003F292F">
      <w:pPr>
        <w:spacing w:after="120"/>
      </w:pPr>
      <w:r>
        <w:t>of 3.5 acres of land for the Theodore Roosevelt Presidential Library project. TRMF supports</w:t>
      </w:r>
    </w:p>
    <w:p w14:paraId="42A43CB8" w14:textId="77777777" w:rsidR="003F292F" w:rsidRDefault="003F292F" w:rsidP="003F292F">
      <w:pPr>
        <w:spacing w:after="120"/>
      </w:pPr>
      <w:r>
        <w:t>historic preservation, educational initiatives, and programs that connect visitors with the</w:t>
      </w:r>
    </w:p>
    <w:p w14:paraId="31BA4439" w14:textId="77777777" w:rsidR="003F292F" w:rsidRDefault="003F292F" w:rsidP="003F292F">
      <w:pPr>
        <w:spacing w:after="120"/>
      </w:pPr>
      <w:r>
        <w:t>enduring spirit of the region.</w:t>
      </w:r>
    </w:p>
    <w:p w14:paraId="51D80F54" w14:textId="77777777" w:rsidR="003F292F" w:rsidRDefault="003F292F" w:rsidP="003F292F">
      <w:pPr>
        <w:spacing w:after="120"/>
      </w:pPr>
      <w:r>
        <w:t>Today, Medora remains a small, walkable town rich in character and history. It welcomes</w:t>
      </w:r>
    </w:p>
    <w:p w14:paraId="68D0F470" w14:textId="77777777" w:rsidR="003F292F" w:rsidRDefault="003F292F" w:rsidP="003F292F">
      <w:pPr>
        <w:spacing w:after="120"/>
      </w:pPr>
      <w:r>
        <w:t>visitors from around the world while preserving the charm, natural beauty, and sense of place</w:t>
      </w:r>
    </w:p>
    <w:p w14:paraId="2BD9329C" w14:textId="77777777" w:rsidR="003F292F" w:rsidRDefault="003F292F" w:rsidP="003F292F">
      <w:pPr>
        <w:spacing w:after="120"/>
      </w:pPr>
      <w:r>
        <w:t>that inspired Schafer’s vision more than 60 years ago.</w:t>
      </w:r>
    </w:p>
    <w:p w14:paraId="1BA09480" w14:textId="784C8D64" w:rsidR="0096790A" w:rsidRDefault="00000000" w:rsidP="003F292F">
      <w:pPr>
        <w:spacing w:before="80" w:after="200"/>
      </w:pPr>
      <w:r>
        <w:rPr>
          <w:i/>
          <w:iCs/>
          <w:color w:val="5A5E60"/>
          <w:sz w:val="18"/>
          <w:szCs w:val="18"/>
        </w:rPr>
        <w:t>Source: State Historical Society of North Dakota; Theodore Roosevelt Medora Foundation; Heidi Heitkamp, “The Story of Medora” (NDSU oral history project).</w:t>
      </w:r>
    </w:p>
    <w:p w14:paraId="7A6DB5DB"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4_3" w:history="1">
        <w:r>
          <w:rPr>
            <w:i/>
            <w:iCs/>
            <w:color w:val="092A4D"/>
            <w:sz w:val="20"/>
            <w:szCs w:val="20"/>
            <w:u w:val="single" w:color="092A4D"/>
          </w:rPr>
          <w:t>§4.3 The Westerner — and the Lawman</w:t>
        </w:r>
      </w:hyperlink>
      <w:r>
        <w:rPr>
          <w:color w:val="5A5E60"/>
          <w:sz w:val="20"/>
          <w:szCs w:val="20"/>
        </w:rPr>
        <w:t xml:space="preserve">  |  </w:t>
      </w:r>
      <w:hyperlink w:anchor="s_8_4" w:history="1">
        <w:r>
          <w:rPr>
            <w:i/>
            <w:iCs/>
            <w:color w:val="092A4D"/>
            <w:sz w:val="20"/>
            <w:szCs w:val="20"/>
            <w:u w:val="single" w:color="092A4D"/>
          </w:rPr>
          <w:t>§8.4 Theodore Roosevelt Medora Foundation</w:t>
        </w:r>
      </w:hyperlink>
    </w:p>
    <w:p w14:paraId="5DE69E13" w14:textId="77777777" w:rsidR="0096790A" w:rsidRDefault="00000000">
      <w:pPr>
        <w:pStyle w:val="Heading2"/>
      </w:pPr>
      <w:bookmarkStart w:id="66" w:name="s_3_3"/>
      <w:bookmarkStart w:id="67" w:name="_Toc231607453"/>
      <w:r>
        <w:t>3.3  The Badlands: Landscape and Ecology</w:t>
      </w:r>
      <w:bookmarkEnd w:id="66"/>
      <w:bookmarkEnd w:id="67"/>
    </w:p>
    <w:p w14:paraId="734B20FB" w14:textId="77777777" w:rsidR="0096790A" w:rsidRDefault="00000000">
      <w:pPr>
        <w:spacing w:after="120" w:line="300" w:lineRule="auto"/>
      </w:pPr>
      <w:r>
        <w:lastRenderedPageBreak/>
        <w:t>The Little Missouri Badlands stretch across a thousand square miles of southwestern North Dakota and southeastern Montana. The landscape was carved over millions of years as the Little Missouri River cut through layered sedimentary deposits laid down by ancient seas and floodplains. The result is a topography of buttes, mesas, ravines, and painted layers of sandstone, claystone, and lignite coal seams — the lignite occasionally burning underground for years and baking the surrounding rock into the brick-red “scoria” bands that color the landscape.</w:t>
      </w:r>
    </w:p>
    <w:p w14:paraId="243D3479" w14:textId="77777777" w:rsidR="0096790A" w:rsidRDefault="00000000">
      <w:pPr>
        <w:spacing w:after="120" w:line="300" w:lineRule="auto"/>
      </w:pPr>
      <w:r>
        <w:t>Climate is continental and extreme. Summer temperatures climb above one hundred Fahrenheit; winter temperatures can drop below minus thirty. Annual precipitation averages about fifteen inches. Vegetation runs from mixed-grass prairie on the gentle uplands to juniper, sage, and cottonwood in the valleys and along the river. The cottonwood bottoms along the Little Missouri were essential winter habitat for the bison that once numbered in the millions on the northern plains, and they remain a critical riparian corridor today.</w:t>
      </w:r>
    </w:p>
    <w:p w14:paraId="5B12C006" w14:textId="77777777" w:rsidR="0096790A" w:rsidRDefault="00000000">
      <w:pPr>
        <w:spacing w:after="120" w:line="300" w:lineRule="auto"/>
      </w:pPr>
      <w:r>
        <w:t>Wildlife in the Badlands today includes bison (reintroduced; herd in the National Park managed at 400 in the south unit, 200 in the north), elk (also reintroduced), mule deer and white-tailed deer, pronghorn, prairie dogs, coyotes, bobcats, mountain lions (uncommon but documented), and 186 bird species including golden eagles, prairie falcons, and migratory waterfowl. The feral horse band in the south unit of Theodore Roosevelt National Park — descendants of ranch horses that ran wild after the open-range era — is one of the most beloved and most contested wildlife features of the region.</w:t>
      </w:r>
    </w:p>
    <w:p w14:paraId="795D9D9D" w14:textId="77777777" w:rsidR="0096790A" w:rsidRDefault="00000000">
      <w:pPr>
        <w:pStyle w:val="Heading2"/>
      </w:pPr>
      <w:bookmarkStart w:id="68" w:name="s_3_4"/>
      <w:bookmarkStart w:id="69" w:name="_Toc231607454"/>
      <w:r>
        <w:t>3.4  Theodore Roosevelt National Park</w:t>
      </w:r>
      <w:bookmarkEnd w:id="68"/>
      <w:bookmarkEnd w:id="6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12334C5A"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17747E68" w14:textId="77777777" w:rsidR="0096790A" w:rsidRDefault="00000000">
            <w:pPr>
              <w:spacing w:after="120"/>
            </w:pPr>
            <w:r>
              <w:rPr>
                <w:rFonts w:ascii="Arial Narrow" w:eastAsia="Arial Narrow" w:hAnsi="Arial Narrow" w:cs="Arial Narrow"/>
                <w:b/>
                <w:bCs/>
                <w:color w:val="092A4D"/>
              </w:rPr>
              <w:t>AT A GLANCE</w:t>
            </w:r>
          </w:p>
          <w:p w14:paraId="6B2224AF" w14:textId="77777777" w:rsidR="0096790A" w:rsidRDefault="00000000">
            <w:pPr>
              <w:spacing w:after="60" w:line="260" w:lineRule="auto"/>
            </w:pPr>
            <w:r>
              <w:rPr>
                <w:b/>
                <w:bCs/>
                <w:color w:val="092A4D"/>
                <w:sz w:val="20"/>
                <w:szCs w:val="20"/>
              </w:rPr>
              <w:t xml:space="preserve">Established: </w:t>
            </w:r>
            <w:r>
              <w:rPr>
                <w:sz w:val="20"/>
                <w:szCs w:val="20"/>
              </w:rPr>
              <w:t>1947 as a National Memorial Park; redesignated National Park in 1978</w:t>
            </w:r>
          </w:p>
          <w:p w14:paraId="17E643AA" w14:textId="77777777" w:rsidR="0096790A" w:rsidRDefault="00000000">
            <w:pPr>
              <w:spacing w:after="60" w:line="260" w:lineRule="auto"/>
            </w:pPr>
            <w:r>
              <w:rPr>
                <w:b/>
                <w:bCs/>
                <w:color w:val="092A4D"/>
                <w:sz w:val="20"/>
                <w:szCs w:val="20"/>
              </w:rPr>
              <w:t xml:space="preserve">Total acreage: </w:t>
            </w:r>
            <w:r>
              <w:rPr>
                <w:sz w:val="20"/>
                <w:szCs w:val="20"/>
              </w:rPr>
              <w:t>70,446 acres across three units</w:t>
            </w:r>
          </w:p>
          <w:p w14:paraId="77BE8E6C" w14:textId="77777777" w:rsidR="0096790A" w:rsidRDefault="00000000">
            <w:pPr>
              <w:spacing w:after="60" w:line="260" w:lineRule="auto"/>
            </w:pPr>
            <w:r>
              <w:rPr>
                <w:b/>
                <w:bCs/>
                <w:color w:val="092A4D"/>
                <w:sz w:val="20"/>
                <w:szCs w:val="20"/>
              </w:rPr>
              <w:t xml:space="preserve">Units: </w:t>
            </w:r>
            <w:r>
              <w:rPr>
                <w:sz w:val="20"/>
                <w:szCs w:val="20"/>
              </w:rPr>
              <w:t>South Unit (Medora), North Unit (near Watford City), Elkhorn Ranch Unit (remote)</w:t>
            </w:r>
          </w:p>
          <w:p w14:paraId="646AB1E1" w14:textId="77777777" w:rsidR="0096790A" w:rsidRDefault="00000000">
            <w:pPr>
              <w:spacing w:after="60" w:line="260" w:lineRule="auto"/>
            </w:pPr>
            <w:r>
              <w:rPr>
                <w:b/>
                <w:bCs/>
                <w:color w:val="092A4D"/>
                <w:sz w:val="20"/>
                <w:szCs w:val="20"/>
              </w:rPr>
              <w:t xml:space="preserve">Distinction: </w:t>
            </w:r>
            <w:r>
              <w:rPr>
                <w:sz w:val="20"/>
                <w:szCs w:val="20"/>
              </w:rPr>
              <w:t>The only national park named after a single person</w:t>
            </w:r>
          </w:p>
          <w:p w14:paraId="6C36ED1C" w14:textId="77777777" w:rsidR="0096790A" w:rsidRDefault="00000000">
            <w:pPr>
              <w:spacing w:after="60" w:line="260" w:lineRule="auto"/>
            </w:pPr>
            <w:r>
              <w:rPr>
                <w:b/>
                <w:bCs/>
                <w:color w:val="092A4D"/>
                <w:sz w:val="20"/>
                <w:szCs w:val="20"/>
              </w:rPr>
              <w:t xml:space="preserve">Annual visitation: </w:t>
            </w:r>
            <w:r>
              <w:rPr>
                <w:sz w:val="20"/>
                <w:szCs w:val="20"/>
              </w:rPr>
              <w:t>More than 700,000 recreation visits in 2024</w:t>
            </w:r>
          </w:p>
        </w:tc>
      </w:tr>
    </w:tbl>
    <w:p w14:paraId="5504D1DD" w14:textId="77777777" w:rsidR="0096790A" w:rsidRDefault="0096790A"/>
    <w:p w14:paraId="34F3FBD4" w14:textId="77777777" w:rsidR="0096790A" w:rsidRDefault="00000000">
      <w:pPr>
        <w:spacing w:after="120" w:line="300" w:lineRule="auto"/>
      </w:pPr>
      <w:r>
        <w:t>Theodore Roosevelt National Park preserves portions of the landscape that shaped TR, and remains the only national park in the system named for a person. The park has three units. The South Unit, the largest and most visited, sits adjacent to Medora and is accessed at the south end of town. The North Unit, sixty-eight miles north of the South Unit by road, offers a more remote experience and views into the Little Missouri’s deeper canyons. The Elkhorn Ranch Unit, the smallest and most contemplative, preserves the site of Roosevelt’s remote 1880s ranch and is accessed via a long gravel road; the cabin itself is gone, but interpretive markers identify the homesite, and the silence and openness of the place make it a destination for those willing to drive.</w:t>
      </w:r>
    </w:p>
    <w:p w14:paraId="0F10C71D" w14:textId="77777777" w:rsidR="0096790A" w:rsidRDefault="00000000">
      <w:pPr>
        <w:spacing w:after="120" w:line="300" w:lineRule="auto"/>
      </w:pPr>
      <w:r>
        <w:lastRenderedPageBreak/>
        <w:t>The park was established as the Theodore Roosevelt National Memorial Park in 1947, the product of a campaign that began almost immediately after Roosevelt’s death. It was redesignated a full National Park in 1978. The relationship between the National Park and the Library is collaborative and complementary, not duplicative. The Park preserves and interprets the historic landscape and its ecology; the Library tells the comprehensive story of TR’s life and his presidency, indoors and out, and provides programming and scholarship that the National Park Service is neither structured nor funded to deliver.</w:t>
      </w:r>
    </w:p>
    <w:p w14:paraId="11B367DF" w14:textId="77777777" w:rsidR="0096790A" w:rsidRDefault="00000000">
      <w:pPr>
        <w:spacing w:after="120" w:line="300" w:lineRule="auto"/>
      </w:pPr>
      <w:r>
        <w:t>Practical note for visitors and journalists: the South Unit entrance is in Medora, a short walk or a minute’s drive from TRPL. Park hours, road conditions, and trail status are seasonal — winter access can be limited and snow-dependent — and the National Park Service’s website at nps.gov/thro is the authoritative source for current conditions.</w:t>
      </w:r>
    </w:p>
    <w:p w14:paraId="2AA4A2AA" w14:textId="77777777" w:rsidR="0096790A" w:rsidRDefault="00000000">
      <w:pPr>
        <w:spacing w:before="80" w:after="200"/>
      </w:pPr>
      <w:r>
        <w:rPr>
          <w:i/>
          <w:iCs/>
          <w:color w:val="5A5E60"/>
          <w:sz w:val="18"/>
          <w:szCs w:val="18"/>
        </w:rPr>
        <w:t>Source: National Park Service, Theodore Roosevelt National Park; NPS visitation statistics (most recent available).</w:t>
      </w:r>
    </w:p>
    <w:p w14:paraId="090126A2"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8_4" w:history="1">
        <w:r>
          <w:rPr>
            <w:i/>
            <w:iCs/>
            <w:color w:val="092A4D"/>
            <w:sz w:val="20"/>
            <w:szCs w:val="20"/>
            <w:u w:val="single" w:color="092A4D"/>
          </w:rPr>
          <w:t>§8.4 Government Partners (NPS)</w:t>
        </w:r>
      </w:hyperlink>
      <w:r>
        <w:rPr>
          <w:color w:val="5A5E60"/>
          <w:sz w:val="20"/>
          <w:szCs w:val="20"/>
        </w:rPr>
        <w:t xml:space="preserve">  |  </w:t>
      </w:r>
      <w:hyperlink w:anchor="s_5_1" w:history="1">
        <w:r>
          <w:rPr>
            <w:i/>
            <w:iCs/>
            <w:color w:val="092A4D"/>
            <w:sz w:val="20"/>
            <w:szCs w:val="20"/>
            <w:u w:val="single" w:color="092A4D"/>
          </w:rPr>
          <w:t>§5.1 The Conservation Legacy</w:t>
        </w:r>
      </w:hyperlink>
    </w:p>
    <w:p w14:paraId="0C33C449" w14:textId="77777777" w:rsidR="0096790A" w:rsidRDefault="00000000">
      <w:pPr>
        <w:pStyle w:val="Heading2"/>
      </w:pPr>
      <w:bookmarkStart w:id="70" w:name="s_3_5"/>
      <w:bookmarkStart w:id="71" w:name="_Toc231607455"/>
      <w:r>
        <w:t>3.5  Billings County and Western North Dakota</w:t>
      </w:r>
      <w:bookmarkEnd w:id="70"/>
      <w:bookmarkEnd w:id="71"/>
    </w:p>
    <w:p w14:paraId="38FDD72C" w14:textId="77777777" w:rsidR="0096790A" w:rsidRDefault="00000000">
      <w:pPr>
        <w:spacing w:after="120" w:line="300" w:lineRule="auto"/>
      </w:pPr>
      <w:r>
        <w:t>Billings County is a study in scale. It covers 1,151 square miles — larger than Rhode Island — and is home to fewer than 1,000 residents. Medora, the county seat, is the only incorporated municipality. The county’s economy historically combined ranching with the cycles of the Bakken oil play, which transformed western North Dakota during the 2010s. Today, the region’s economy rests on three legs: agriculture (cattle and grain), energy (oil and gas), and tourism centered on Medora and the National Park.</w:t>
      </w:r>
    </w:p>
    <w:p w14:paraId="7D3484BA" w14:textId="77777777" w:rsidR="0096790A" w:rsidRDefault="00000000">
      <w:pPr>
        <w:spacing w:after="120" w:line="300" w:lineRule="auto"/>
      </w:pPr>
      <w:r>
        <w:t>Politically, the county and the region are deeply conservative, and the State of North Dakota as a whole is reliably Republican at every level. This context matters for two reasons. First, it shapes the audience the Library serves locally: families and visitors who do not necessarily share the political assumptions of coastal cultural institutions. Second, it underscores the institution’s commitment to nonpartisan framing. Theodore Roosevelt’s legacy — civic engagement, conservation, the strenuous life, public stewardship — is genuinely shared across the American political spectrum, and the Library is built to make that point in language and programming that meets every visitor where they are.</w:t>
      </w:r>
    </w:p>
    <w:p w14:paraId="62D4DA4A"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5_4" w:history="1">
        <w:r>
          <w:rPr>
            <w:i/>
            <w:iCs/>
            <w:color w:val="092A4D"/>
            <w:sz w:val="20"/>
            <w:szCs w:val="20"/>
            <w:u w:val="single" w:color="092A4D"/>
          </w:rPr>
          <w:t>§5.4 The Complicated Legacy</w:t>
        </w:r>
      </w:hyperlink>
      <w:r>
        <w:rPr>
          <w:color w:val="5A5E60"/>
          <w:sz w:val="20"/>
          <w:szCs w:val="20"/>
        </w:rPr>
        <w:t xml:space="preserve">  |  </w:t>
      </w:r>
      <w:hyperlink w:anchor="s_9_6" w:history="1">
        <w:r>
          <w:rPr>
            <w:i/>
            <w:iCs/>
            <w:color w:val="092A4D"/>
            <w:sz w:val="20"/>
            <w:szCs w:val="20"/>
            <w:u w:val="single" w:color="092A4D"/>
          </w:rPr>
          <w:t>§9.6 FAQ — Handling political questions</w:t>
        </w:r>
      </w:hyperlink>
    </w:p>
    <w:p w14:paraId="1AC7395A" w14:textId="77777777" w:rsidR="0096790A" w:rsidRDefault="00000000">
      <w:pPr>
        <w:pStyle w:val="Heading2"/>
      </w:pPr>
      <w:bookmarkStart w:id="72" w:name="s_3_6"/>
      <w:bookmarkStart w:id="73" w:name="_Toc231607456"/>
      <w:r>
        <w:t>3.6  Indigenous History and Tribal Nations of the Region</w:t>
      </w:r>
      <w:bookmarkEnd w:id="72"/>
      <w:bookmarkEnd w:id="73"/>
    </w:p>
    <w:p w14:paraId="67EFFDD2" w14:textId="77777777" w:rsidR="0096790A" w:rsidRDefault="00000000">
      <w:pPr>
        <w:spacing w:after="120" w:line="300" w:lineRule="auto"/>
      </w:pPr>
      <w:r>
        <w:t xml:space="preserve">Long before Medora, before the railroad, before the Marquis or Roosevelt, the Badlands and the Missouri country were home to the Mandan, Hidatsa, and Arikara peoples (now known together as the Three Affiliated Tribes / MHA Nation), the Lakota and Dakota peoples, and the Apsáalooke (Crow) and other nations who hunted, traveled, and traded across this landscape. The Mandan villages along the Heart River formed one of the most important trade hubs in pre-contact North America — a continental crossroads where horses from the Spanish southwest </w:t>
        <w:lastRenderedPageBreak/>
        <w:t>met firearms from the British north, and where corn, bison, and goods of every kind were exchanged across enormous distances.</w:t>
      </w:r>
    </w:p>
    <w:p w14:paraId="7CE9501B" w14:textId="77777777" w:rsidR="0096790A" w:rsidRDefault="00000000">
      <w:pPr>
        <w:spacing w:after="120" w:line="300" w:lineRule="auto"/>
      </w:pPr>
      <w:r>
        <w:t>The history of removal, treaty-making, and survival is essential context for any honest accounting of this region. Smallpox epidemics in 1781–82 and especially in 1837–38 devastated the village tribes — the Mandan population collapsing by an estimated ninety-seven percent in the latter epidemic. The 1851 Treaty of Fort Laramie formally recognized Three Affiliated Tribes territory extending from the Heart River upstream to the Yellowstone, west to the headwaters of the Little Missouri (near present-day Medora), and south along the Black Hills, but the reservation system progressively reduced that recognized territory. The Lakota were confined to reservations after the Great Sioux War of 1876–77 and the aftermath of Wounded Knee in 1890. By the time the Northern Pacific punched through in 1879–81, the Indigenous peoples who had inhabited and contested this country for centuries had been largely removed from it.</w:t>
      </w:r>
    </w:p>
    <w:p w14:paraId="1DB30E74" w14:textId="77777777" w:rsidR="0096790A" w:rsidRDefault="00000000">
      <w:pPr>
        <w:spacing w:after="120" w:line="300" w:lineRule="auto"/>
      </w:pPr>
      <w:r>
        <w:t>The Theodore Roosevelt Presidential Library has approached the question of representation in serious institutional ways. The Library has publicly committed that any future display of the equestrian statue (transferred from the American Museum of Natural History) will be guided by an advisory council that includes representatives of Indigenous, Tribal, and Black communities, along with historians, scholars, and artists. The Library is also in active conversation with the MHA Nation and other regional tribes about partnership, content, and programming, and that engagement continues as the institution opens.</w:t>
      </w:r>
    </w:p>
    <w:p w14:paraId="793E282B" w14:textId="77777777" w:rsidR="0096790A" w:rsidRDefault="00000000">
      <w:pPr>
        <w:spacing w:before="80" w:after="200"/>
      </w:pPr>
      <w:r>
        <w:rPr>
          <w:i/>
          <w:iCs/>
          <w:color w:val="5A5E60"/>
          <w:sz w:val="18"/>
          <w:szCs w:val="18"/>
        </w:rPr>
        <w:t>Source: State Historical Society of North Dakota; MHA Nation; National Park Service Theodore Roosevelt National Park materials; TRPL public statements (2021–2026).</w:t>
      </w:r>
    </w:p>
    <w:p w14:paraId="6097E405"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5_4" w:history="1">
        <w:r>
          <w:rPr>
            <w:i/>
            <w:iCs/>
            <w:color w:val="092A4D"/>
            <w:sz w:val="20"/>
            <w:szCs w:val="20"/>
            <w:u w:val="single" w:color="092A4D"/>
          </w:rPr>
          <w:t>§5.4 The Complicated Legacy</w:t>
        </w:r>
      </w:hyperlink>
      <w:r>
        <w:rPr>
          <w:color w:val="5A5E60"/>
          <w:sz w:val="20"/>
          <w:szCs w:val="20"/>
        </w:rPr>
        <w:t xml:space="preserve">  |  </w:t>
      </w:r>
      <w:hyperlink w:anchor="s_9_6" w:history="1">
        <w:r>
          <w:rPr>
            <w:i/>
            <w:iCs/>
            <w:color w:val="092A4D"/>
            <w:sz w:val="20"/>
            <w:szCs w:val="20"/>
            <w:u w:val="single" w:color="092A4D"/>
          </w:rPr>
          <w:t>§9.6 FAQ — Equestrian statue</w:t>
        </w:r>
      </w:hyperlink>
    </w:p>
    <w:p w14:paraId="3E136AF5" w14:textId="77777777" w:rsidR="0096790A" w:rsidRDefault="00000000">
      <w:pPr>
        <w:pStyle w:val="Heading2"/>
      </w:pPr>
      <w:bookmarkStart w:id="74" w:name="s_3_7"/>
      <w:bookmarkStart w:id="75" w:name="_Toc231607457"/>
      <w:r>
        <w:t>3.7  The Maah Daah Hey Trail and the Surrounding Landscape</w:t>
      </w:r>
      <w:bookmarkEnd w:id="74"/>
      <w:bookmarkEnd w:id="75"/>
    </w:p>
    <w:p w14:paraId="09FB1C5D" w14:textId="77777777" w:rsidR="0096790A" w:rsidRDefault="00000000">
      <w:pPr>
        <w:spacing w:after="120" w:line="300" w:lineRule="auto"/>
      </w:pPr>
      <w:r>
        <w:t>The Maah Daah Hey Trail — Mandan for “grandfather” or “area that has been around for a long time” — is a 144-mile single-track trail through the Little Missouri National Grassland connecting the South and North Units of Theodore Roosevelt National Park. Built and maintained by the U.S. Forest Service and a network of volunteers, it is one of the longest continuous non-motorized trails in the United States and is open to hikers, bikers, and equestrians. The TRPL site includes a section of the Maah Daah Hey, and the Library has been designed with trailheads and pavilions that connect the campus to the broader landscape and to longer-distance recreation.</w:t>
      </w:r>
    </w:p>
    <w:p w14:paraId="017BC9B8" w14:textId="77777777" w:rsidR="0096790A" w:rsidRDefault="00000000">
      <w:pPr>
        <w:spacing w:after="120" w:line="300" w:lineRule="auto"/>
      </w:pPr>
      <w:r>
        <w:t>Beyond the Maah Daah Hey, the region offers an unusual concentration of public-land and recreation access: the Little Missouri National Grassland surrounding the National Park; the Killdeer Mountains to the east; Bully Pulpit golf course in Medora — named the #1 public golf course in the nation by USA Today’s 10Best Readers’ Choice Awards in 2025 — and other public-access golf; ranching guest experiences; cross-country skiing in winter; and a growing network of dark-sky designated viewpoints. For a visiting reporter or partner, the Library is the anchor — but the Library is also a doorway into a landscape of unusual richness.</w:t>
      </w:r>
    </w:p>
    <w:p w14:paraId="04F65896" w14:textId="77777777" w:rsidR="0096790A" w:rsidRDefault="00000000">
      <w:pPr>
        <w:pBdr>
          <w:left w:val="single" w:sz="12" w:space="12" w:color="D1CCBD"/>
        </w:pBdr>
        <w:spacing w:before="120" w:after="240"/>
        <w:ind w:left="360"/>
      </w:pPr>
      <w:r>
        <w:rPr>
          <w:b/>
          <w:bCs/>
          <w:i/>
          <w:iCs/>
          <w:color w:val="5A5E60"/>
          <w:sz w:val="20"/>
          <w:szCs w:val="20"/>
        </w:rPr>
        <w:lastRenderedPageBreak/>
        <w:t xml:space="preserve">See also: </w:t>
      </w:r>
      <w:hyperlink w:anchor="s_3_4" w:history="1">
        <w:r>
          <w:rPr>
            <w:i/>
            <w:iCs/>
            <w:color w:val="092A4D"/>
            <w:sz w:val="20"/>
            <w:szCs w:val="20"/>
            <w:u w:val="single" w:color="092A4D"/>
          </w:rPr>
          <w:t>§3.4 Theodore Roosevelt National Park</w:t>
        </w:r>
      </w:hyperlink>
      <w:r>
        <w:rPr>
          <w:color w:val="5A5E60"/>
          <w:sz w:val="20"/>
          <w:szCs w:val="20"/>
        </w:rPr>
        <w:t xml:space="preserve">  |  </w:t>
      </w:r>
      <w:hyperlink w:anchor="s_6_7" w:history="1">
        <w:r>
          <w:rPr>
            <w:i/>
            <w:iCs/>
            <w:color w:val="092A4D"/>
            <w:sz w:val="20"/>
            <w:szCs w:val="20"/>
            <w:u w:val="single" w:color="092A4D"/>
          </w:rPr>
          <w:t>§6.7 The Visitor Experience — Outdoor</w:t>
        </w:r>
      </w:hyperlink>
    </w:p>
    <w:p w14:paraId="79B12391" w14:textId="77777777" w:rsidR="0096790A" w:rsidRDefault="00000000">
      <w:pPr>
        <w:pStyle w:val="Heading1"/>
        <w:pageBreakBefore/>
      </w:pPr>
      <w:bookmarkStart w:id="76" w:name="part_four"/>
      <w:bookmarkStart w:id="77" w:name="_Toc231607458"/>
      <w:r>
        <w:lastRenderedPageBreak/>
        <w:t>PART FOUR  ·  Theodore Roosevelt: A Life</w:t>
      </w:r>
      <w:bookmarkEnd w:id="76"/>
      <w:bookmarkEnd w:id="77"/>
    </w:p>
    <w:p w14:paraId="1BAE7C68" w14:textId="77777777" w:rsidR="0096790A" w:rsidRDefault="00000000">
      <w:pPr>
        <w:spacing w:before="240" w:after="240" w:line="360" w:lineRule="auto"/>
        <w:ind w:left="1440" w:right="1440"/>
        <w:jc w:val="center"/>
      </w:pPr>
      <w:r>
        <w:rPr>
          <w:i/>
          <w:iCs/>
          <w:color w:val="E7805D"/>
          <w:sz w:val="28"/>
          <w:szCs w:val="28"/>
        </w:rPr>
        <w:t>“Far better is it to dare mighty things, to win glorious triumphs, even though checkered by failure, than to take rank with those poor spirits who neither enjoy much nor suffer much, because they live in the gray twilight that knows not victory nor defeat.”</w:t>
      </w:r>
      <w:r>
        <w:rPr>
          <w:color w:val="5A5E60"/>
          <w:sz w:val="20"/>
          <w:szCs w:val="20"/>
        </w:rPr>
        <w:br/>
        <w:t xml:space="preserve"> — Theodore Roosevelt, “The Strenuous Life,” Hamilton Club, Chicago, April 10, 1899</w:t>
      </w:r>
    </w:p>
    <w:p w14:paraId="0FE77448" w14:textId="77777777" w:rsidR="0096790A" w:rsidRDefault="00000000">
      <w:pPr>
        <w:spacing w:after="120" w:line="300" w:lineRule="auto"/>
      </w:pPr>
      <w:r>
        <w:t>Theodore Roosevelt lived sixty years and seemed to live three lifetimes inside that span. He was a child naturalist, a Harvard student, a young state legislator, a rancher and deputy sheriff on the Dakota frontier, a U.S. Civil Service commissioner, a New York City police commissioner, an assistant secretary of the Navy, a lieutenant colonel and Medal of Honor recipient in Cuba, governor of New York, vice president, the youngest American president, a Nobel Peace laureate, a third-party candidate for the presidency, a near-victim of an assassin’s bullet in Milwaukee, the explorer of an unmapped tributary of the Amazon, the author of more than thirty-five books, and the father of six remarkable children. He died in his sleep at sixty, leaving the country wondering what he might still have done.</w:t>
      </w:r>
    </w:p>
    <w:p w14:paraId="3D64A11C" w14:textId="77777777" w:rsidR="0096790A" w:rsidRDefault="00000000">
      <w:pPr>
        <w:spacing w:after="120" w:line="300" w:lineRule="auto"/>
      </w:pPr>
      <w:r>
        <w:t xml:space="preserve">This section walks through his life in order. Roosevelt’s years in the Badlands of Dakota Territory (1883–1887) receive deeper treatment in </w:t>
      </w:r>
      <w:hyperlink w:anchor="s_4_4" w:history="1">
        <w:r>
          <w:rPr>
            <w:color w:val="092A4D"/>
            <w:u w:val="single" w:color="092A4D"/>
          </w:rPr>
          <w:t>§4.4</w:t>
        </w:r>
      </w:hyperlink>
      <w:r>
        <w:t xml:space="preserve"> because they are the chapter most closely connected to the Library’s site, mission, and origin story. The full biographical record, including the major modern biographies that informed this account, is listed in </w:t>
      </w:r>
      <w:hyperlink w:anchor="appendix_c" w:history="1">
        <w:r>
          <w:rPr>
            <w:color w:val="092A4D"/>
            <w:u w:val="single" w:color="092A4D"/>
          </w:rPr>
          <w:t>Appendix C</w:t>
        </w:r>
      </w:hyperlink>
      <w:r>
        <w:t>.</w:t>
      </w:r>
    </w:p>
    <w:p w14:paraId="5885766D" w14:textId="77777777" w:rsidR="0096790A" w:rsidRDefault="00000000">
      <w:pPr>
        <w:pStyle w:val="Heading2"/>
      </w:pPr>
      <w:bookmarkStart w:id="78" w:name="s_4_1"/>
      <w:bookmarkStart w:id="79" w:name="_Toc231607459"/>
      <w:r>
        <w:t>4.1  Childhood (1858–1876)</w:t>
      </w:r>
      <w:bookmarkEnd w:id="78"/>
      <w:bookmarkEnd w:id="7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2AACD973"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131D29D6" w14:textId="77777777" w:rsidR="0096790A" w:rsidRDefault="00000000">
            <w:pPr>
              <w:spacing w:after="120"/>
            </w:pPr>
            <w:r>
              <w:rPr>
                <w:rFonts w:ascii="Arial Narrow" w:eastAsia="Arial Narrow" w:hAnsi="Arial Narrow" w:cs="Arial Narrow"/>
                <w:b/>
                <w:bCs/>
                <w:color w:val="092A4D"/>
              </w:rPr>
              <w:t>AT A GLANCE</w:t>
            </w:r>
          </w:p>
          <w:p w14:paraId="60DAC258" w14:textId="77777777" w:rsidR="0096790A" w:rsidRDefault="00000000">
            <w:pPr>
              <w:spacing w:after="60" w:line="260" w:lineRule="auto"/>
            </w:pPr>
            <w:r>
              <w:rPr>
                <w:b/>
                <w:bCs/>
                <w:color w:val="092A4D"/>
                <w:sz w:val="20"/>
                <w:szCs w:val="20"/>
              </w:rPr>
              <w:t xml:space="preserve">Born: </w:t>
            </w:r>
            <w:r>
              <w:rPr>
                <w:sz w:val="20"/>
                <w:szCs w:val="20"/>
              </w:rPr>
              <w:t>October 27, 1858, at 28 East 20th Street, New York City</w:t>
            </w:r>
          </w:p>
          <w:p w14:paraId="435E8E5F" w14:textId="77777777" w:rsidR="0096790A" w:rsidRDefault="00000000">
            <w:pPr>
              <w:spacing w:after="60" w:line="260" w:lineRule="auto"/>
            </w:pPr>
            <w:r>
              <w:rPr>
                <w:b/>
                <w:bCs/>
                <w:color w:val="092A4D"/>
                <w:sz w:val="20"/>
                <w:szCs w:val="20"/>
              </w:rPr>
              <w:t xml:space="preserve">Father: </w:t>
            </w:r>
            <w:r>
              <w:rPr>
                <w:sz w:val="20"/>
                <w:szCs w:val="20"/>
              </w:rPr>
              <w:t>Theodore Roosevelt Sr. (1831–1878), merchant and philanthropist</w:t>
            </w:r>
          </w:p>
          <w:p w14:paraId="1D88BBA3" w14:textId="77777777" w:rsidR="0096790A" w:rsidRDefault="00000000">
            <w:pPr>
              <w:spacing w:after="60" w:line="260" w:lineRule="auto"/>
            </w:pPr>
            <w:r>
              <w:rPr>
                <w:b/>
                <w:bCs/>
                <w:color w:val="092A4D"/>
                <w:sz w:val="20"/>
                <w:szCs w:val="20"/>
              </w:rPr>
              <w:t xml:space="preserve">Mother: </w:t>
            </w:r>
            <w:r>
              <w:rPr>
                <w:sz w:val="20"/>
                <w:szCs w:val="20"/>
              </w:rPr>
              <w:t>Martha “Mittie” Bulloch Roosevelt (1835–1884), of a Georgia plantation family</w:t>
            </w:r>
          </w:p>
          <w:p w14:paraId="21932FFD" w14:textId="77777777" w:rsidR="0096790A" w:rsidRDefault="00000000">
            <w:pPr>
              <w:spacing w:after="60" w:line="260" w:lineRule="auto"/>
            </w:pPr>
            <w:r>
              <w:rPr>
                <w:b/>
                <w:bCs/>
                <w:color w:val="092A4D"/>
                <w:sz w:val="20"/>
                <w:szCs w:val="20"/>
              </w:rPr>
              <w:t xml:space="preserve">Siblings: </w:t>
            </w:r>
            <w:r>
              <w:rPr>
                <w:sz w:val="20"/>
                <w:szCs w:val="20"/>
              </w:rPr>
              <w:t>Anna (“Bamie”), Elliott (father of Eleanor Roosevelt), Corinne</w:t>
            </w:r>
          </w:p>
          <w:p w14:paraId="26A4B33C" w14:textId="77777777" w:rsidR="0096790A" w:rsidRDefault="00000000">
            <w:pPr>
              <w:spacing w:after="60" w:line="260" w:lineRule="auto"/>
            </w:pPr>
            <w:r>
              <w:rPr>
                <w:b/>
                <w:bCs/>
                <w:color w:val="092A4D"/>
                <w:sz w:val="20"/>
                <w:szCs w:val="20"/>
              </w:rPr>
              <w:t xml:space="preserve">Defining condition: </w:t>
            </w:r>
            <w:r>
              <w:rPr>
                <w:sz w:val="20"/>
                <w:szCs w:val="20"/>
              </w:rPr>
              <w:t>Severe childhood asthma, overcome through a relentless self-imposed physical regimen</w:t>
            </w:r>
          </w:p>
          <w:p w14:paraId="177CD2BA" w14:textId="77777777" w:rsidR="0096790A" w:rsidRDefault="00000000">
            <w:pPr>
              <w:spacing w:after="60" w:line="260" w:lineRule="auto"/>
            </w:pPr>
            <w:r>
              <w:rPr>
                <w:b/>
                <w:bCs/>
                <w:color w:val="092A4D"/>
                <w:sz w:val="20"/>
                <w:szCs w:val="20"/>
              </w:rPr>
              <w:t xml:space="preserve">First “institution”: </w:t>
            </w:r>
            <w:r>
              <w:rPr>
                <w:sz w:val="20"/>
                <w:szCs w:val="20"/>
              </w:rPr>
              <w:t>The Roosevelt Museum of Natural History — his own boyhood collection</w:t>
            </w:r>
          </w:p>
        </w:tc>
      </w:tr>
    </w:tbl>
    <w:p w14:paraId="441EED3D" w14:textId="77777777" w:rsidR="0096790A" w:rsidRDefault="0096790A"/>
    <w:p w14:paraId="71801C8B" w14:textId="77777777" w:rsidR="0096790A" w:rsidRDefault="00000000">
      <w:pPr>
        <w:spacing w:after="120" w:line="300" w:lineRule="auto"/>
      </w:pPr>
      <w:r>
        <w:lastRenderedPageBreak/>
        <w:t>Theodore Roosevelt was born at 7:45 in the evening on October 27, 1858, in a brownstone townhouse at 28 East 20th Street in Manhattan. His father — Theodore Roosevelt Sr., a partner in the family glass-importing firm and one of New York’s most active philanthropists — represented a strain of mid-nineteenth-century American Christianity that prized civic engagement, moral seriousness, and physical vigor. His mother, Martha “Mittie” Bulloch Roosevelt, came from a Georgia plantation family (Bulloch Hall, near Roswell), and her wartime separation from her northern husband during the Civil War left a complicated emotional mark on the household.</w:t>
      </w:r>
    </w:p>
    <w:p w14:paraId="5AD3E31A" w14:textId="77777777" w:rsidR="0096790A" w:rsidRDefault="00000000">
      <w:pPr>
        <w:spacing w:after="120" w:line="300" w:lineRule="auto"/>
      </w:pPr>
      <w:r>
        <w:t>Roosevelt’s early years were shadowed by severe asthma. The attacks were unpredictable and frightening — he would wake at night gasping for breath, convinced he was dying. The treatments of the era (laudanum, ipecac, primitive inhalers) provided little relief. The episode that historians and Roosevelt himself most often cited as decisive came when Theodore Sr. came into his son’s room during a particularly acute attack and told him, in essence, that he had been given a fine mind but not a fine body, and that he would need to make his body for himself. The boy took the charge with characteristic literal seriousness. He built a gymnasium in his bedroom, took up boxing and gymnastics, hiked, climbed, and pushed himself. By adolescence, the asthma had largely subsided. The lesson — that willpower and disciplined effort could overcome even the body’s betrayals — would echo through everything he did afterward.</w:t>
      </w:r>
    </w:p>
    <w:p w14:paraId="0DBC37C9" w14:textId="77777777" w:rsidR="0096790A" w:rsidRDefault="00000000">
      <w:pPr>
        <w:spacing w:after="120" w:line="300" w:lineRule="auto"/>
      </w:pPr>
      <w:r>
        <w:t>As a boy he was also a serious naturalist. By his early teens he had established what he grandly termed the “Roosevelt Museum of Natural History” in his bedroom and throughout the family’s house: preserved birds and small mammals, insect specimens, skeletal materials, careful notational records. He pored over Audubon and Darwin. He haunted the American Museum of Natural History, then a young institution. His parents took the family on two grand tours abroad — Europe in 1869, Egypt and the Nile in 1872–73 — and Theodore kept meticulous boy’s-handwriting diaries of museums, monuments, and wildlife. The seed of the conservation president can be traced to the New York boy who could not stop collecting birds.</w:t>
      </w:r>
    </w:p>
    <w:p w14:paraId="08B4DD9C" w14:textId="77777777" w:rsidR="0096790A" w:rsidRDefault="00000000">
      <w:pPr>
        <w:spacing w:before="80" w:after="200"/>
      </w:pPr>
      <w:r>
        <w:rPr>
          <w:i/>
          <w:iCs/>
          <w:color w:val="5A5E60"/>
          <w:sz w:val="18"/>
          <w:szCs w:val="18"/>
        </w:rPr>
        <w:t>Source: McCullough, Mornings on Horseback (1981); Morris, The Rise of Theodore Roosevelt (1979); Theodore Roosevelt Papers, Library of Congress.</w:t>
      </w:r>
    </w:p>
    <w:p w14:paraId="1DA65702" w14:textId="77777777" w:rsidR="0096790A" w:rsidRDefault="00000000">
      <w:pPr>
        <w:pStyle w:val="Heading2"/>
      </w:pPr>
      <w:bookmarkStart w:id="80" w:name="s_4_2"/>
      <w:bookmarkStart w:id="81" w:name="_Toc231607460"/>
      <w:r>
        <w:t>4.2  Young Professional (1876–1884)</w:t>
      </w:r>
      <w:bookmarkEnd w:id="80"/>
      <w:bookmarkEnd w:id="81"/>
    </w:p>
    <w:p w14:paraId="11649716" w14:textId="77777777" w:rsidR="0096790A" w:rsidRDefault="00000000">
      <w:pPr>
        <w:spacing w:after="120" w:line="300" w:lineRule="auto"/>
      </w:pPr>
      <w:r>
        <w:t>In the autumn of 1876, Theodore Roosevelt arrived at Harvard College — seventeen years old, intensely curious, socially awkward at first, intellectually fearless. He found his tribe quickly: serious students and reform-minded young men. He developed his lifelong friendship with Henry Cabot Lodge. He studied with William James, whose pragmatism — truth validated by action and experience rather than by abstract reasoning — aligned perfectly with Roosevelt’s instinctive cast of mind.</w:t>
      </w:r>
    </w:p>
    <w:p w14:paraId="5B04D2AD" w14:textId="77777777" w:rsidR="0096790A" w:rsidRDefault="00000000">
      <w:pPr>
        <w:spacing w:after="120" w:line="300" w:lineRule="auto"/>
      </w:pPr>
      <w:r>
        <w:t xml:space="preserve">In February 1878, his father died of bowel cancer at forty-six. Roosevelt was nineteen, just beginning to understand himself, and the loss was devastating. He continued his studies; he ran for and was elected to Phi Beta Kappa; he began work on what would become his first published book, The Naval War of 1812 (1882). And in October 1878, at a dinner party at Chestnut Hill </w:t>
        <w:lastRenderedPageBreak/>
        <w:t>outside Boston, he met Alice Hathaway Lee — seventeen years old, honey-haired, luminous, captivating. He fell in love at first sight, with the totalizing intensity that characterized every commitment he made. They were married on his twenty-second birthday, October 27, 1880, at the Unitarian Church in Brookline, Massachusetts.</w:t>
      </w:r>
    </w:p>
    <w:p w14:paraId="63130CB7" w14:textId="77777777" w:rsidR="0096790A" w:rsidRDefault="00000000">
      <w:pPr>
        <w:spacing w:after="120" w:line="300" w:lineRule="auto"/>
      </w:pPr>
      <w:r>
        <w:t>Back in New York, Roosevelt enrolled briefly at Columbia Law School and almost immediately found himself drawn instead to politics. He attended meetings of the Twenty-first District Republican organization at Morton Hall. In November 1881 he was elected, at twenty-three, to the New York State Assembly — its youngest member. He went to Albany, took his seat in January 1882, and within weeks had established himself as a reform-minded thorn in the side of Tammany Hall and the entrenched political bosses. He pushed bills on corruption, patronage, and municipal ethics; most were blocked. He cultivated the press; he understood, almost instinctively, that publicity was the reformer’s most powerful tool. “The light of public opinion is the best policeman,” he said.</w:t>
      </w:r>
    </w:p>
    <w:p w14:paraId="6CDBA876" w14:textId="77777777" w:rsidR="0096790A" w:rsidRDefault="00000000">
      <w:pPr>
        <w:spacing w:after="120" w:line="300" w:lineRule="auto"/>
      </w:pPr>
      <w:r>
        <w:t>On February 12, 1884, Alice gave birth to a daughter, Alice Lee Roosevelt — a healthy, beautiful infant. Two days later, on Valentine’s Day, his world collapsed. In the same house on West 57th Street, within hours of each other, his wife Alice died of Bright’s disease (kidney failure) and his mother Martha died of typhoid fever. Roosevelt was upstate in Albany when the news reached him. His diary entry for February 14, 1884 is a single thick black X drawn across the page and seven words: “The light has gone out of my life.” That diary — on loan from the Library of Congress — is displayed at the Theodore Roosevelt Presidential Library, one of the most affecting objects in the collection. He never wrote or spoke Alice’s name publicly again. His daughter Alice, the infant, would be raised initially by his older sister Bamie; he made arrangements through Bamie and through what remained of his composure.</w:t>
      </w:r>
    </w:p>
    <w:p w14:paraId="41DAAADB" w14:textId="77777777" w:rsidR="0096790A" w:rsidRDefault="00000000">
      <w:pPr>
        <w:spacing w:before="80" w:after="200"/>
      </w:pPr>
      <w:r>
        <w:rPr>
          <w:i/>
          <w:iCs/>
          <w:color w:val="5A5E60"/>
          <w:sz w:val="18"/>
          <w:szCs w:val="18"/>
        </w:rPr>
        <w:t>Source: Morris, The Rise of Theodore Roosevelt (1979); McCullough, Mornings on Horseback (1981); TR diary entry, February 14, 1884.</w:t>
      </w:r>
    </w:p>
    <w:p w14:paraId="7CD9744A"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4_3" w:history="1">
        <w:r>
          <w:rPr>
            <w:i/>
            <w:iCs/>
            <w:color w:val="092A4D"/>
            <w:sz w:val="20"/>
            <w:szCs w:val="20"/>
            <w:u w:val="single" w:color="092A4D"/>
          </w:rPr>
          <w:t>§4.3 The Westerner — and the Lawman</w:t>
        </w:r>
      </w:hyperlink>
    </w:p>
    <w:p w14:paraId="3D4F27D4" w14:textId="77777777" w:rsidR="0096790A" w:rsidRDefault="00000000">
      <w:pPr>
        <w:pStyle w:val="Heading2"/>
      </w:pPr>
      <w:bookmarkStart w:id="82" w:name="s_4_3"/>
      <w:bookmarkStart w:id="83" w:name="_Toc231607461"/>
      <w:r>
        <w:t>4.3  The Westerner — and the Lawman (1883–1886)</w:t>
      </w:r>
      <w:bookmarkEnd w:id="82"/>
      <w:bookmarkEnd w:id="8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69ACF83C"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20B7CDE7" w14:textId="77777777" w:rsidR="0096790A" w:rsidRDefault="00000000">
            <w:pPr>
              <w:spacing w:after="120"/>
            </w:pPr>
            <w:r>
              <w:rPr>
                <w:rFonts w:ascii="Arial Narrow" w:eastAsia="Arial Narrow" w:hAnsi="Arial Narrow" w:cs="Arial Narrow"/>
                <w:b/>
                <w:bCs/>
                <w:color w:val="092A4D"/>
              </w:rPr>
              <w:t>AT A GLANCE</w:t>
            </w:r>
          </w:p>
          <w:p w14:paraId="4662E13F" w14:textId="77777777" w:rsidR="0096790A" w:rsidRDefault="00000000">
            <w:pPr>
              <w:spacing w:after="60" w:line="260" w:lineRule="auto"/>
            </w:pPr>
            <w:r>
              <w:rPr>
                <w:b/>
                <w:bCs/>
                <w:color w:val="092A4D"/>
                <w:sz w:val="20"/>
                <w:szCs w:val="20"/>
              </w:rPr>
              <w:t xml:space="preserve">First arrival in Dakota: </w:t>
            </w:r>
            <w:r>
              <w:rPr>
                <w:sz w:val="20"/>
                <w:szCs w:val="20"/>
              </w:rPr>
              <w:t>September 8, 1883 — Little Missouri, Dakota Territory</w:t>
            </w:r>
          </w:p>
          <w:p w14:paraId="5A680EEB" w14:textId="77777777" w:rsidR="0096790A" w:rsidRDefault="00000000">
            <w:pPr>
              <w:spacing w:after="60" w:line="260" w:lineRule="auto"/>
            </w:pPr>
            <w:r>
              <w:rPr>
                <w:b/>
                <w:bCs/>
                <w:color w:val="092A4D"/>
                <w:sz w:val="20"/>
                <w:szCs w:val="20"/>
              </w:rPr>
              <w:t xml:space="preserve">First ranch: </w:t>
            </w:r>
            <w:r>
              <w:rPr>
                <w:sz w:val="20"/>
                <w:szCs w:val="20"/>
              </w:rPr>
              <w:t>Maltese Cross (Chimney Butte), partners with Sylvane Ferris and Bill Merrifield</w:t>
            </w:r>
          </w:p>
          <w:p w14:paraId="65112FD3" w14:textId="77777777" w:rsidR="0096790A" w:rsidRDefault="00000000">
            <w:pPr>
              <w:spacing w:after="60" w:line="260" w:lineRule="auto"/>
            </w:pPr>
            <w:r>
              <w:rPr>
                <w:b/>
                <w:bCs/>
                <w:color w:val="092A4D"/>
                <w:sz w:val="20"/>
                <w:szCs w:val="20"/>
              </w:rPr>
              <w:t xml:space="preserve">Second ranch: </w:t>
            </w:r>
            <w:r>
              <w:rPr>
                <w:sz w:val="20"/>
                <w:szCs w:val="20"/>
              </w:rPr>
              <w:t>Elkhorn, built 1884 with Bill Sewall and Wilmot Dow</w:t>
            </w:r>
          </w:p>
          <w:p w14:paraId="5F64A56A" w14:textId="77777777" w:rsidR="0096790A" w:rsidRDefault="00000000">
            <w:pPr>
              <w:spacing w:after="60" w:line="260" w:lineRule="auto"/>
            </w:pPr>
            <w:r>
              <w:rPr>
                <w:b/>
                <w:bCs/>
                <w:color w:val="092A4D"/>
                <w:sz w:val="20"/>
                <w:szCs w:val="20"/>
              </w:rPr>
              <w:t xml:space="preserve">Cattle invested: </w:t>
            </w:r>
            <w:r>
              <w:rPr>
                <w:sz w:val="20"/>
                <w:szCs w:val="20"/>
              </w:rPr>
              <w:t>$20,000 initial; expanded to 3,000 head at peak</w:t>
            </w:r>
          </w:p>
          <w:p w14:paraId="332AC5B3" w14:textId="77777777" w:rsidR="0096790A" w:rsidRDefault="00000000">
            <w:pPr>
              <w:spacing w:after="60" w:line="260" w:lineRule="auto"/>
            </w:pPr>
            <w:r>
              <w:rPr>
                <w:b/>
                <w:bCs/>
                <w:color w:val="092A4D"/>
                <w:sz w:val="20"/>
                <w:szCs w:val="20"/>
              </w:rPr>
              <w:t xml:space="preserve">Civic role: </w:t>
            </w:r>
            <w:r>
              <w:rPr>
                <w:sz w:val="20"/>
                <w:szCs w:val="20"/>
              </w:rPr>
              <w:t>Founder, Little Missouri River Stockmen’s Association (1884); deputy sheriff</w:t>
            </w:r>
          </w:p>
          <w:p w14:paraId="0AEF36FA" w14:textId="77777777" w:rsidR="0096790A" w:rsidRDefault="00000000">
            <w:pPr>
              <w:spacing w:after="60" w:line="260" w:lineRule="auto"/>
            </w:pPr>
            <w:r>
              <w:rPr>
                <w:b/>
                <w:bCs/>
                <w:color w:val="092A4D"/>
                <w:sz w:val="20"/>
                <w:szCs w:val="20"/>
              </w:rPr>
              <w:t xml:space="preserve">Catastrophe: </w:t>
            </w:r>
            <w:r>
              <w:rPr>
                <w:sz w:val="20"/>
                <w:szCs w:val="20"/>
              </w:rPr>
              <w:t>Killing Winter of 1886–87 — lost 60% of cattle</w:t>
            </w:r>
          </w:p>
          <w:p w14:paraId="161CCB39" w14:textId="77777777" w:rsidR="0096790A" w:rsidRDefault="00000000">
            <w:pPr>
              <w:spacing w:after="60" w:line="260" w:lineRule="auto"/>
            </w:pPr>
            <w:r>
              <w:rPr>
                <w:b/>
                <w:bCs/>
                <w:color w:val="092A4D"/>
                <w:sz w:val="20"/>
                <w:szCs w:val="20"/>
              </w:rPr>
              <w:t xml:space="preserve">End of the ranching era: </w:t>
            </w:r>
            <w:r>
              <w:rPr>
                <w:sz w:val="20"/>
                <w:szCs w:val="20"/>
              </w:rPr>
              <w:t>1887; final disposal of cattle interests 1898</w:t>
            </w:r>
          </w:p>
        </w:tc>
      </w:tr>
    </w:tbl>
    <w:p w14:paraId="2BBC0E48" w14:textId="77777777" w:rsidR="0096790A" w:rsidRDefault="0096790A"/>
    <w:p w14:paraId="687CBCFE" w14:textId="77777777" w:rsidR="0096790A" w:rsidRDefault="00000000">
      <w:pPr>
        <w:spacing w:after="120" w:line="300" w:lineRule="auto"/>
      </w:pPr>
      <w:r>
        <w:lastRenderedPageBreak/>
        <w:t>Roosevelt first came to the Dakota Territory in September 1883, before tragedy struck — a bison hunt before the herds were gone. He stepped off the Northern Pacific at Little Missouri in the middle of the night, hired a guide named Joe Ferris, and rode out into the Badlands for what proved to be a grueling, defining hunt. Before he left, he had invested in the Maltese Cross Ranch with Joe’s brother Sylvane Ferris and partner Bill Merrifield. He returned to New York with a serious investment and a serious idea about what kind of life might fit alongside Eastern politics.</w:t>
      </w:r>
    </w:p>
    <w:p w14:paraId="146B3823" w14:textId="77777777" w:rsidR="0096790A" w:rsidRDefault="00000000">
      <w:pPr>
        <w:spacing w:after="120" w:line="300" w:lineRule="auto"/>
      </w:pPr>
      <w:r>
        <w:t>After Alice’s death in February 1884, the Dakota Territory became something different: refuge, anesthetic, and reinvention. Roosevelt wrote his Maine friend Bill Sewall — a hard-eyed Penobscot guide and outdoorsman — and asked him to come west and help manage his ranching interests. Sewall came, with his nephew Wilmot Dow, and together they built a second ranch, the Elkhorn, on a remote bend of the Little Missouri north of Medora. The Maltese Cross was too close to town for the solitude Roosevelt now wanted.</w:t>
      </w:r>
    </w:p>
    <w:p w14:paraId="705564B6" w14:textId="77777777" w:rsidR="0096790A" w:rsidRDefault="00000000">
      <w:pPr>
        <w:spacing w:after="120" w:line="300" w:lineRule="auto"/>
      </w:pPr>
      <w:r>
        <w:t>For four years — with eastern interruptions for an unsuccessful 1886 New York City mayoral campaign and other obligations — Roosevelt lived a working rancher’s life. He participated in roundups. He rode for days at a stretch. He chased and helped capture rustlers, including a famous episode in the spring of 1886 when he led a posse after three boat thieves down the Little Missouri and personally guarded them on a hundred-mile overland march back to Dickinson. He confronted a drunken bully in a saloon in Mingusville (now Wibaux, Montana) — a small episode that became part of the frontier legend. He served as deputy sheriff of Billings County. He founded the Little Missouri River Stockmen’s Association at Roberts Hall in Medora in December 1884 to organize regional ranchers against cattle theft and overgrazing.</w:t>
      </w:r>
    </w:p>
    <w:p w14:paraId="17059DB2" w14:textId="77777777" w:rsidR="0096790A" w:rsidRDefault="00000000">
      <w:pPr>
        <w:spacing w:after="120" w:line="300" w:lineRule="auto"/>
      </w:pPr>
      <w:r>
        <w:t>He also kept writing. Hunting Trips of a Ranchman (1885) and Ranch Life and the Hunting-Trail (1888), drawn from his Dakota years, established him as a serious nature writer. He worked on what would become The Winning of the West (1889–96). The Dakota chapter for him was never about leaving thought behind for action; it was about integrating thought and action into a single life — what he would later call the strenuous life.</w:t>
      </w:r>
    </w:p>
    <w:p w14:paraId="4D7F67A4" w14:textId="77777777" w:rsidR="0096790A" w:rsidRDefault="00000000">
      <w:pPr>
        <w:pStyle w:val="Heading2"/>
      </w:pPr>
      <w:bookmarkStart w:id="84" w:name="s_4_4"/>
      <w:bookmarkStart w:id="85" w:name="_Toc231607462"/>
      <w:r>
        <w:t>4.4  The Badlands Transformation — Deeper Treatment</w:t>
      </w:r>
      <w:bookmarkEnd w:id="84"/>
      <w:bookmarkEnd w:id="85"/>
    </w:p>
    <w:p w14:paraId="2BB7DE57" w14:textId="77777777" w:rsidR="0096790A" w:rsidRDefault="00000000">
      <w:pPr>
        <w:spacing w:after="120" w:line="300" w:lineRule="auto"/>
      </w:pPr>
      <w:r>
        <w:t>The Library exists where it does because of this chapter. Roosevelt’s years in the Dakota Badlands lasted a relatively brief four years, and his presence in the region was punctuated rather than continuous. But by his own consistent later testimony, those years remade him.</w:t>
      </w:r>
    </w:p>
    <w:p w14:paraId="47D96853" w14:textId="77777777" w:rsidR="0096790A" w:rsidRDefault="00000000">
      <w:pPr>
        <w:spacing w:after="120" w:line="300" w:lineRule="auto"/>
      </w:pPr>
      <w:r>
        <w:t>He arrived in the Badlands a New York aristocrat — bespectacled, asthmatic in remission, college-educated, just barely a politician — and he was treated, as he later remembered with some amusement, as “a four-eyed dude” by the cowboys he wanted to learn from. He left, by the time he sold off the last of his cattle interests in 1898, a physically hardened man with a working knowledge of frontier life, a deep network of friendships with men who valued only competence and courage, and an emerging conservation ethic that would define his presidency.</w:t>
      </w:r>
    </w:p>
    <w:p w14:paraId="7A84253F" w14:textId="77777777" w:rsidR="0096790A" w:rsidRDefault="00000000">
      <w:pPr>
        <w:spacing w:before="120" w:after="80" w:line="300" w:lineRule="auto"/>
        <w:ind w:left="720" w:right="720"/>
      </w:pPr>
      <w:r>
        <w:rPr>
          <w:i/>
          <w:iCs/>
          <w:color w:val="092A4D"/>
          <w:sz w:val="24"/>
          <w:szCs w:val="24"/>
        </w:rPr>
        <w:lastRenderedPageBreak/>
        <w:t>“I have always said I would not have been President had it not been for my experience in North Dakota.”</w:t>
      </w:r>
    </w:p>
    <w:p w14:paraId="3A95CDB6" w14:textId="77777777" w:rsidR="0096790A" w:rsidRDefault="00000000">
      <w:pPr>
        <w:spacing w:after="200"/>
        <w:ind w:left="720" w:right="720"/>
        <w:jc w:val="right"/>
      </w:pPr>
      <w:r>
        <w:rPr>
          <w:i/>
          <w:iCs/>
          <w:color w:val="5A5E60"/>
          <w:sz w:val="20"/>
          <w:szCs w:val="20"/>
        </w:rPr>
        <w:t>— Theodore Roosevelt, frequently quoted; recorded by multiple contemporaries</w:t>
      </w:r>
    </w:p>
    <w:p w14:paraId="20018148" w14:textId="77777777" w:rsidR="0096790A" w:rsidRDefault="00000000">
      <w:pPr>
        <w:spacing w:after="120" w:line="300" w:lineRule="auto"/>
      </w:pPr>
      <w:r>
        <w:t>Three transformations stand out. First, physical. Roosevelt’s health and strength as a working rancher in the Badlands was the culmination of his lifelong campaign to remake his body. The work was relentless, the weather was extreme, and the man who came out the other side had the stamina that would later carry him up San Juan Heights at thirty-nine.</w:t>
      </w:r>
    </w:p>
    <w:p w14:paraId="74C9698A" w14:textId="77777777" w:rsidR="0096790A" w:rsidRDefault="00000000">
      <w:pPr>
        <w:spacing w:after="120" w:line="300" w:lineRule="auto"/>
      </w:pPr>
      <w:r>
        <w:t>Second, ethical and political. The men he worked with — Sylvane and Joe Ferris, Bill and Wilmot Sewall, Gregor Lang, Bill Merrifield, and the wider community of Dakota cowboys and ranchers — judged him by what he could do, not who his family was. The validation he received from men who did not care that he was a Roosevelt reshaped his understanding of democratic citizenship. He would carry that frame into every political fight afterward: the credit belongs not to the spectator but to the man in the arena.</w:t>
      </w:r>
    </w:p>
    <w:p w14:paraId="6DE2D0C9" w14:textId="77777777" w:rsidR="0096790A" w:rsidRDefault="00000000">
      <w:pPr>
        <w:spacing w:after="120" w:line="300" w:lineRule="auto"/>
      </w:pPr>
      <w:r>
        <w:t>Third, ecological. The Badlands ranching boom collapsed in the killing winter of 1886–87 not only because of weather but because the open range had been overstocked and the grass had failed. Roosevelt watched cattle starve and herds vanish. He had seen the great bison nearly exterminated before he ever arrived. He had also watched the disappearance of wolves, pronghorn, and elk. The experience of loss — the realization that an apparently inexhaustible landscape could be ruined — became the seed of an ethic of stewardship that, twenty years later, would protect 230 million acres of America.</w:t>
      </w:r>
    </w:p>
    <w:p w14:paraId="3170A063" w14:textId="77777777" w:rsidR="0096790A" w:rsidRDefault="00000000">
      <w:pPr>
        <w:spacing w:after="120" w:line="300" w:lineRule="auto"/>
      </w:pPr>
      <w:r>
        <w:t>Roosevelt closed Elkhorn Ranch in 1887, after the killing winter, but he did not leave Dakota emotionally. He returned as a presidential candidate in 1900 (“Here the romance of my life began,” he told the crowd in Medora), as President in 1903, on a speaking tour in 1911, and a final time in 1918 — months before his death. His friendships with Sylvane Ferris and Bill Sewall continued for the rest of his life.</w:t>
      </w:r>
    </w:p>
    <w:p w14:paraId="48C5C90F" w14:textId="77777777" w:rsidR="0096790A" w:rsidRDefault="00000000">
      <w:pPr>
        <w:spacing w:before="80" w:after="200"/>
      </w:pPr>
      <w:r>
        <w:rPr>
          <w:i/>
          <w:iCs/>
          <w:color w:val="5A5E60"/>
          <w:sz w:val="18"/>
          <w:szCs w:val="18"/>
        </w:rPr>
        <w:t>Source: Dalton, Theodore Roosevelt: A Strenuous Life (2002); McCullough, Mornings on Horseback (1981); TR, Hunting Trips of a Ranchman (1885); Ranch Life and the Hunting-Trail (1888); An Autobiography (1913).</w:t>
      </w:r>
    </w:p>
    <w:p w14:paraId="66BF2F25"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3_2" w:history="1">
        <w:r>
          <w:rPr>
            <w:i/>
            <w:iCs/>
            <w:color w:val="092A4D"/>
            <w:sz w:val="20"/>
            <w:szCs w:val="20"/>
            <w:u w:val="single" w:color="092A4D"/>
          </w:rPr>
          <w:t>§3.2 A Brief History of Medora</w:t>
        </w:r>
      </w:hyperlink>
      <w:r>
        <w:rPr>
          <w:color w:val="5A5E60"/>
          <w:sz w:val="20"/>
          <w:szCs w:val="20"/>
        </w:rPr>
        <w:t xml:space="preserve">  |  </w:t>
      </w:r>
      <w:hyperlink w:anchor="s_5_1" w:history="1">
        <w:r>
          <w:rPr>
            <w:i/>
            <w:iCs/>
            <w:color w:val="092A4D"/>
            <w:sz w:val="20"/>
            <w:szCs w:val="20"/>
            <w:u w:val="single" w:color="092A4D"/>
          </w:rPr>
          <w:t>§5.1 The Conservation Legacy</w:t>
        </w:r>
      </w:hyperlink>
    </w:p>
    <w:p w14:paraId="4F809175" w14:textId="77777777" w:rsidR="0096790A" w:rsidRDefault="00000000">
      <w:pPr>
        <w:pStyle w:val="Heading2"/>
      </w:pPr>
      <w:bookmarkStart w:id="86" w:name="s_4_5"/>
      <w:bookmarkStart w:id="87" w:name="_Toc231607463"/>
      <w:r>
        <w:t>4.5  Rising Politician (1889–1898)</w:t>
      </w:r>
      <w:bookmarkEnd w:id="86"/>
      <w:bookmarkEnd w:id="87"/>
    </w:p>
    <w:p w14:paraId="12590861" w14:textId="77777777" w:rsidR="0096790A" w:rsidRDefault="00000000">
      <w:pPr>
        <w:spacing w:after="120" w:line="300" w:lineRule="auto"/>
      </w:pPr>
      <w:r>
        <w:t>Roosevelt’s return east in the late 1880s did not look, at first, like the prelude to a great career. His unsuccessful run for mayor of New York City in 1886 was widely treated by observers as the end of his political prospects. He had married Edith Kermit Carow — a friend from childhood — in London in December 1886, and they had begun their family at Sagamore Hill on Long Island. He was writing prolifically and well, but the political path forward was unclear.</w:t>
      </w:r>
    </w:p>
    <w:p w14:paraId="7CA320AA" w14:textId="77777777" w:rsidR="0096790A" w:rsidRDefault="00000000">
      <w:pPr>
        <w:spacing w:after="120" w:line="300" w:lineRule="auto"/>
      </w:pPr>
      <w:r>
        <w:t xml:space="preserve">In May 1889, President Benjamin Harrison appointed him to the U.S. Civil Service Commission, where he served for six years. He used the appointment to wage relentless war on the patronage system, investigating and prosecuting violations with characteristic vigor. He became, in the </w:t>
        <w:lastRenderedPageBreak/>
        <w:t>language of the time, “the conscience of civil service reform.” He kept writing — The Winning of the West appeared in installments — and he kept building his political network.</w:t>
      </w:r>
    </w:p>
    <w:p w14:paraId="19291923" w14:textId="77777777" w:rsidR="0096790A" w:rsidRDefault="00000000">
      <w:pPr>
        <w:spacing w:after="120" w:line="300" w:lineRule="auto"/>
      </w:pPr>
      <w:r>
        <w:t>In 1895, Mayor William L. Strong appointed Roosevelt president of the New York City Police Commission. He served for two years and used the post to attack systemic municipal corruption and to walk Manhattan’s streets at night with reporters like Jacob Riis, exposing tenement conditions and police failures. The “midnight rambles” became newsroom legend. He was uncomfortable with party leadership and uncomfortable, eventually, in the position itself.</w:t>
      </w:r>
    </w:p>
    <w:p w14:paraId="58B62576" w14:textId="77777777" w:rsidR="0096790A" w:rsidRDefault="00000000">
      <w:pPr>
        <w:spacing w:after="120" w:line="300" w:lineRule="auto"/>
      </w:pPr>
      <w:r>
        <w:t>In April 1897, President William McKinley appointed Roosevelt Assistant Secretary of the Navy. He was thirty-eight. He believed the United States needed a modern, professional navy and a more assertive role in the hemisphere. When Secretary John Long left Washington briefly in February 1898 — after the explosion of the U.S.S. Maine in Havana harbor — Roosevelt, as acting secretary, cabled Commodore Dewey in Hong Kong to be ready to attack the Spanish fleet in the Philippines on word of war. War came. Dewey was ready. The fleet was destroyed at Manila Bay on May 1, 1898. Long returned, and Roosevelt almost immediately resigned to raise a volunteer cavalry regiment for service in Cuba.</w:t>
      </w:r>
    </w:p>
    <w:p w14:paraId="5EC80039" w14:textId="77777777" w:rsidR="0096790A" w:rsidRDefault="00000000">
      <w:pPr>
        <w:pStyle w:val="Heading2"/>
      </w:pPr>
      <w:bookmarkStart w:id="88" w:name="s_4_6"/>
      <w:bookmarkStart w:id="89" w:name="_Toc231607464"/>
      <w:r>
        <w:t>4.6  Colonel and Cuba (1898)</w:t>
      </w:r>
      <w:bookmarkEnd w:id="88"/>
      <w:bookmarkEnd w:id="89"/>
    </w:p>
    <w:p w14:paraId="39BD7B2D" w14:textId="77777777" w:rsidR="0096790A" w:rsidRDefault="00000000">
      <w:pPr>
        <w:spacing w:after="120" w:line="300" w:lineRule="auto"/>
      </w:pPr>
      <w:r>
        <w:t>The First U.S. Volunteer Cavalry — the Rough Riders — became the most famous American military unit of its generation. Roosevelt recruited a remarkable mix of western cowboys, eastern athletes, Ivy League gentlemen, and Native American volunteers from the Indian Territory and from Arizona, Oklahoma, and New Mexico. He served as lieutenant colonel under Colonel Leonard Wood, and effectively commanded the regiment in the field after Wood was promoted up to brigade command. Seven of the Rough Riders were affiliated with the Tempe Normal School (now Arizona State University), and the regiment drew widely from communities across the West.</w:t>
      </w:r>
    </w:p>
    <w:p w14:paraId="352B397A" w14:textId="77777777" w:rsidR="0096790A" w:rsidRDefault="00000000">
      <w:pPr>
        <w:spacing w:after="120" w:line="300" w:lineRule="auto"/>
      </w:pPr>
      <w:r>
        <w:t>In Cuba in July 1898, Roosevelt led the charge up Kettle Hill and joined the broader assault on San Juan Heights, an action in which the Rough Riders distinguished themselves and Roosevelt’s personal conduct under fire was widely witnessed. He was nominated for the Medal of Honor at the time; the recommendation was held up by departmental politics and not awarded in his lifetime. The Medal was finally awarded posthumously by President Bill Clinton on January 16, 2001, making Roosevelt the only American president to hold the Medal of Honor.</w:t>
      </w:r>
    </w:p>
    <w:p w14:paraId="5648C5C6" w14:textId="77777777" w:rsidR="0096790A" w:rsidRDefault="00000000">
      <w:pPr>
        <w:spacing w:after="120" w:line="300" w:lineRule="auto"/>
      </w:pPr>
      <w:r>
        <w:t>The Cuban campaign was brief and the war short. Roosevelt returned a national hero. The Republican machine in New York identified him as the candidate they needed. He was elected Governor of New York in November 1898, taking office in January 1899 at forty.</w:t>
      </w:r>
    </w:p>
    <w:p w14:paraId="40D82F92" w14:textId="77777777" w:rsidR="0096790A" w:rsidRDefault="00000000">
      <w:pPr>
        <w:pStyle w:val="Heading2"/>
      </w:pPr>
      <w:bookmarkStart w:id="90" w:name="s_4_7"/>
      <w:bookmarkStart w:id="91" w:name="_Toc231607465"/>
      <w:r>
        <w:t>4.7  Governor and Vice President (1899–1901)</w:t>
      </w:r>
      <w:bookmarkEnd w:id="90"/>
      <w:bookmarkEnd w:id="91"/>
    </w:p>
    <w:p w14:paraId="40A5CA6F" w14:textId="77777777" w:rsidR="0096790A" w:rsidRDefault="00000000">
      <w:pPr>
        <w:spacing w:after="120" w:line="300" w:lineRule="auto"/>
      </w:pPr>
      <w:r>
        <w:lastRenderedPageBreak/>
        <w:t>Roosevelt’s gubernatorial term was characteristically pugnacious — civil service reform, factory inspection laws, a franchise tax on corporations, conservation legislation, and a steady stream of fights with the Republican machine led by Senator Thomas C. Platt. Platt’s solution, in the language of the time, was to “kick him upstairs.” At the 1900 Republican National Convention, the party drafted Roosevelt — over his initial resistance — as William McKinley’s vice-presidential running mate. McKinley and Roosevelt won the November 1900 election handily.</w:t>
      </w:r>
    </w:p>
    <w:p w14:paraId="3353C85C" w14:textId="77777777" w:rsidR="0096790A" w:rsidRDefault="00000000">
      <w:pPr>
        <w:spacing w:after="120" w:line="300" w:lineRule="auto"/>
      </w:pPr>
      <w:r>
        <w:t>Roosevelt was vice president for six months. On September 6, 1901, President McKinley was shot at the Pan-American Exposition in Buffalo, New York, by Leon Czolgosz. McKinley lingered for a week, briefly seemed to be recovering, then deteriorated rapidly and died on September 14, 1901. Roosevelt was summoned from a hike in the Adirondacks. He took the oath of office at the Ansley Wilcox House in Buffalo that afternoon. He was forty-two — the youngest person ever to assume the American presidency.</w:t>
      </w:r>
    </w:p>
    <w:p w14:paraId="303A4891" w14:textId="77777777" w:rsidR="0096790A" w:rsidRDefault="00000000">
      <w:pPr>
        <w:pStyle w:val="Heading2"/>
      </w:pPr>
      <w:bookmarkStart w:id="92" w:name="s_4_8"/>
      <w:bookmarkStart w:id="93" w:name="_Toc231607466"/>
      <w:r>
        <w:t>4.8  The Presidency (1901–1909)</w:t>
      </w:r>
      <w:bookmarkEnd w:id="92"/>
      <w:bookmarkEnd w:id="9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4C6F50D7"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46FE9FAB" w14:textId="77777777" w:rsidR="0096790A" w:rsidRDefault="00000000">
            <w:pPr>
              <w:spacing w:after="120"/>
            </w:pPr>
            <w:r>
              <w:rPr>
                <w:rFonts w:ascii="Arial Narrow" w:eastAsia="Arial Narrow" w:hAnsi="Arial Narrow" w:cs="Arial Narrow"/>
                <w:b/>
                <w:bCs/>
                <w:color w:val="092A4D"/>
              </w:rPr>
              <w:t>AT A GLANCE</w:t>
            </w:r>
          </w:p>
          <w:p w14:paraId="3140376B" w14:textId="77777777" w:rsidR="0096790A" w:rsidRDefault="00000000">
            <w:pPr>
              <w:spacing w:after="60" w:line="260" w:lineRule="auto"/>
            </w:pPr>
            <w:r>
              <w:rPr>
                <w:b/>
                <w:bCs/>
                <w:color w:val="092A4D"/>
                <w:sz w:val="20"/>
                <w:szCs w:val="20"/>
              </w:rPr>
              <w:t xml:space="preserve">Sworn in: </w:t>
            </w:r>
            <w:r>
              <w:rPr>
                <w:sz w:val="20"/>
                <w:szCs w:val="20"/>
              </w:rPr>
              <w:t>September 14, 1901, Buffalo, New York</w:t>
            </w:r>
          </w:p>
          <w:p w14:paraId="079AC49D" w14:textId="77777777" w:rsidR="0096790A" w:rsidRDefault="00000000">
            <w:pPr>
              <w:spacing w:after="60" w:line="260" w:lineRule="auto"/>
            </w:pPr>
            <w:r>
              <w:rPr>
                <w:b/>
                <w:bCs/>
                <w:color w:val="092A4D"/>
                <w:sz w:val="20"/>
                <w:szCs w:val="20"/>
              </w:rPr>
              <w:t xml:space="preserve">Re-elected: </w:t>
            </w:r>
            <w:r>
              <w:rPr>
                <w:sz w:val="20"/>
                <w:szCs w:val="20"/>
              </w:rPr>
              <w:t>November 1904 (in his own right)</w:t>
            </w:r>
          </w:p>
          <w:p w14:paraId="57756C1D" w14:textId="77777777" w:rsidR="0096790A" w:rsidRDefault="00000000">
            <w:pPr>
              <w:spacing w:after="60" w:line="260" w:lineRule="auto"/>
            </w:pPr>
            <w:r>
              <w:rPr>
                <w:b/>
                <w:bCs/>
                <w:color w:val="092A4D"/>
                <w:sz w:val="20"/>
                <w:szCs w:val="20"/>
              </w:rPr>
              <w:t xml:space="preserve">Domestic frame: </w:t>
            </w:r>
            <w:r>
              <w:rPr>
                <w:sz w:val="20"/>
                <w:szCs w:val="20"/>
              </w:rPr>
              <w:t>The Square Deal — fair play for labor, business, and the public</w:t>
            </w:r>
          </w:p>
          <w:p w14:paraId="4EC16D66" w14:textId="77777777" w:rsidR="0096790A" w:rsidRDefault="00000000">
            <w:pPr>
              <w:spacing w:after="60" w:line="260" w:lineRule="auto"/>
            </w:pPr>
            <w:r>
              <w:rPr>
                <w:b/>
                <w:bCs/>
                <w:color w:val="092A4D"/>
                <w:sz w:val="20"/>
                <w:szCs w:val="20"/>
              </w:rPr>
              <w:t xml:space="preserve">Conservation: </w:t>
            </w:r>
            <w:r>
              <w:rPr>
                <w:sz w:val="20"/>
                <w:szCs w:val="20"/>
              </w:rPr>
              <w:t>230 million acres protected; five national parks; Antiquities Act of 1906; U.S. Forest Service</w:t>
            </w:r>
          </w:p>
          <w:p w14:paraId="6D8ECC3A" w14:textId="77777777" w:rsidR="0096790A" w:rsidRDefault="00000000">
            <w:pPr>
              <w:spacing w:after="60" w:line="260" w:lineRule="auto"/>
            </w:pPr>
            <w:r>
              <w:rPr>
                <w:b/>
                <w:bCs/>
                <w:color w:val="092A4D"/>
                <w:sz w:val="20"/>
                <w:szCs w:val="20"/>
              </w:rPr>
              <w:t xml:space="preserve">Foreign policy: </w:t>
            </w:r>
            <w:r>
              <w:rPr>
                <w:sz w:val="20"/>
                <w:szCs w:val="20"/>
              </w:rPr>
              <w:t>Panama Canal; Russo-Japanese War mediation (Nobel Peace Prize, 1906); Great White Fleet</w:t>
            </w:r>
          </w:p>
          <w:p w14:paraId="1A3DB5AC" w14:textId="77777777" w:rsidR="0096790A" w:rsidRDefault="00000000">
            <w:pPr>
              <w:spacing w:after="60" w:line="260" w:lineRule="auto"/>
            </w:pPr>
            <w:r>
              <w:rPr>
                <w:b/>
                <w:bCs/>
                <w:color w:val="092A4D"/>
                <w:sz w:val="20"/>
                <w:szCs w:val="20"/>
              </w:rPr>
              <w:t xml:space="preserve">Out of office: </w:t>
            </w:r>
            <w:r>
              <w:rPr>
                <w:sz w:val="20"/>
                <w:szCs w:val="20"/>
              </w:rPr>
              <w:t>March 4, 1909 (chose not to run again; later regretted the pledge)</w:t>
            </w:r>
          </w:p>
        </w:tc>
      </w:tr>
    </w:tbl>
    <w:p w14:paraId="657D1B46" w14:textId="77777777" w:rsidR="0096790A" w:rsidRDefault="0096790A"/>
    <w:p w14:paraId="0B8C3E19" w14:textId="77777777" w:rsidR="0096790A" w:rsidRDefault="00000000">
      <w:pPr>
        <w:spacing w:after="120" w:line="300" w:lineRule="auto"/>
      </w:pPr>
      <w:r>
        <w:t>Roosevelt’s seven-and-a-half-year presidency was one of the most consequential in American history. Domestically, he pursued what he called the Square Deal — the idea that the federal government should be an honest broker between labor, capital, and the public good. He revived and used the Sherman Antitrust Act, breaking up the Northern Securities Company and other concentrations he considered dangerous to competition. He mediated the 1902 anthracite coal strike, threatening to nationalize the mines if owners would not negotiate, an unprecedented federal intervention on behalf of workers. He pushed through the Pure Food and Drug Act and the Meat Inspection Act of 1906 after Upton Sinclair’s The Jungle exposed conditions in the Chicago packinghouses. He created the Department of Commerce and Labor and within it the Bureau of Corporations to investigate business practices.</w:t>
      </w:r>
    </w:p>
    <w:p w14:paraId="1E370D9D" w14:textId="77777777" w:rsidR="0096790A" w:rsidRDefault="00000000">
      <w:pPr>
        <w:spacing w:after="120" w:line="300" w:lineRule="auto"/>
      </w:pPr>
      <w:r>
        <w:t xml:space="preserve">Conservation defined his presidency more than any other policy domain (see </w:t>
      </w:r>
      <w:hyperlink w:anchor="s_5_1" w:history="1">
        <w:r>
          <w:rPr>
            <w:color w:val="092A4D"/>
            <w:u w:val="single" w:color="092A4D"/>
          </w:rPr>
          <w:t>§5.1</w:t>
        </w:r>
      </w:hyperlink>
      <w:r>
        <w:t xml:space="preserve"> for the full record). Roosevelt placed 230 million acres under some form of federal protection — national forests, national monuments, national parks, federal bird reservations, and game preserves. He signed the Antiquities Act of 1906, which gave the president unilateral authority to designate national monuments. He founded the United States Forest Service in 1905 with his close friend </w:t>
        <w:lastRenderedPageBreak/>
        <w:t>Gifford Pinchot as the first chief. The Newlands Reclamation Act of 1902 launched the federal water-management program in the arid West.</w:t>
      </w:r>
    </w:p>
    <w:p w14:paraId="41121348" w14:textId="77777777" w:rsidR="0096790A" w:rsidRDefault="00000000">
      <w:pPr>
        <w:spacing w:after="120" w:line="300" w:lineRule="auto"/>
      </w:pPr>
      <w:r>
        <w:t>In foreign policy, Roosevelt pursued a vigorous interpretation of the Monroe Doctrine and an active hemispheric and global role for the United States. He pushed for and engineered the independence of Panama from Colombia in 1903, which allowed construction of the Panama Canal under American auspices. He mediated the Russo-Japanese War at the Treaty of Portsmouth in 1905, for which he was awarded the Nobel Peace Prize in 1906 — the first American so honored. He dispatched the Great White Fleet on a global cruise in 1907–09 to demonstrate American naval power. He signed the Roosevelt Corollary to the Monroe Doctrine in 1904, claiming an American right to intervene in the affairs of other Western Hemisphere states.</w:t>
      </w:r>
    </w:p>
    <w:p w14:paraId="6D7A836D" w14:textId="77777777" w:rsidR="0096790A" w:rsidRDefault="00000000">
      <w:pPr>
        <w:spacing w:after="120" w:line="300" w:lineRule="auto"/>
      </w:pPr>
      <w:r>
        <w:t>On race and civil rights, his record was deeply mixed and is treated honestly here. In October 1901 he invited Booker T. Washington to dine with him at the White House — the first time an African American had been a dinner guest of a sitting president — and was widely criticized in the South for it. He spoke against lynching, named African Americans to federal posts in the South, and in some cases stood his ground against the racial politics of the era. He also dishonorably discharged 167 African American soldiers of the 25th Infantry without trial after the Brownsville Affair in 1906, a decision that even contemporaries criticized as a grave injustice. His public language on race and on indigenous peoples included formulations that are unacceptable in any responsible reading today.</w:t>
      </w:r>
    </w:p>
    <w:p w14:paraId="1010D760" w14:textId="77777777" w:rsidR="0096790A" w:rsidRDefault="00000000">
      <w:pPr>
        <w:spacing w:after="120" w:line="300" w:lineRule="auto"/>
      </w:pPr>
      <w:r>
        <w:t xml:space="preserve">(See </w:t>
      </w:r>
      <w:hyperlink w:anchor="s_5_4" w:history="1">
        <w:r>
          <w:rPr>
            <w:color w:val="092A4D"/>
            <w:u w:val="single" w:color="092A4D"/>
          </w:rPr>
          <w:t>§5.4 The Complicated Legacy</w:t>
        </w:r>
      </w:hyperlink>
      <w:r>
        <w:t xml:space="preserve"> for fuller treatment.)</w:t>
      </w:r>
    </w:p>
    <w:p w14:paraId="71232B34" w14:textId="77777777" w:rsidR="0096790A" w:rsidRDefault="00000000">
      <w:pPr>
        <w:spacing w:after="120" w:line="300" w:lineRule="auto"/>
      </w:pPr>
      <w:r>
        <w:t>Roosevelt’s two terms had distinct centers of gravity. The first term (1901–1905), inherited from McKinley, was defined by establishing federal authority over concentrated economic power: the 1902 Northern Securities antitrust suit, the resolution of the anthracite coal strike, the creation of the Department of Commerce and Labor, the Newlands Reclamation Act, and the diplomacy that secured the route for the Panama Canal. His second term (1905–1909), won decisively in his own right, leaned into reform and conservation: the Pure Food and Drug Act and Meat Inspection Act of 1906, the Hepburn Act strengthening railroad regulation, the Antiquities Act and the wave of national monuments and forests that followed, the Nobel Peace Prize for mediating the Russo-Japanese War, and the dispatch of the Great White Fleet to project American naval power.</w:t>
      </w:r>
    </w:p>
    <w:p w14:paraId="6D3D65F8" w14:textId="77777777" w:rsidR="0096790A" w:rsidRDefault="00000000">
      <w:pPr>
        <w:spacing w:after="120" w:line="300" w:lineRule="auto"/>
      </w:pPr>
      <w:r>
        <w:t>In November 1904 he was elected president in his own right. On election night, in a comment he later regretted, he announced he would not seek another term in 1908. He hand-picked William Howard Taft — his Secretary of War and longtime ally — as his successor, who was elected in November 1908. Roosevelt left the White House on March 4, 1909, and immediately departed on a year-long African safari and European tour.</w:t>
      </w:r>
    </w:p>
    <w:p w14:paraId="677DD380" w14:textId="77777777" w:rsidR="0096790A" w:rsidRDefault="00000000">
      <w:pPr>
        <w:pStyle w:val="Heading2"/>
      </w:pPr>
      <w:bookmarkStart w:id="94" w:name="s_4_9"/>
      <w:bookmarkStart w:id="95" w:name="_Toc231607467"/>
      <w:r>
        <w:t>4.9  Post-Presidency (1909–1919)</w:t>
      </w:r>
      <w:bookmarkEnd w:id="94"/>
      <w:bookmarkEnd w:id="95"/>
    </w:p>
    <w:p w14:paraId="6127D1CE" w14:textId="77777777" w:rsidR="0096790A" w:rsidRDefault="00000000">
      <w:pPr>
        <w:spacing w:after="120" w:line="300" w:lineRule="auto"/>
      </w:pPr>
      <w:r>
        <w:lastRenderedPageBreak/>
        <w:t>The post-presidency was, by ordinary standards, four lifetimes. Roosevelt led the Smithsonian-Roosevelt African Expedition through what is now Kenya, Uganda, and Sudan in 1909–10, collecting specimens that filled the Smithsonian for decades — a number of which are now on view at the Theodore Roosevelt Presidential Library. He toured Europe, meeting kings, delivering speeches, and arriving at the funeral of Britain’s King Edward VII as one of the most famous men in the world.</w:t>
      </w:r>
    </w:p>
    <w:p w14:paraId="4FA8B2C9" w14:textId="77777777" w:rsidR="0096790A" w:rsidRDefault="00000000">
      <w:pPr>
        <w:spacing w:after="120" w:line="300" w:lineRule="auto"/>
      </w:pPr>
      <w:r>
        <w:t xml:space="preserve">In April 1910, at the Sorbonne in Paris, he delivered the speech popularly known as “Citizenship in a Republic” — the source of the “Man in the Arena” passage that has become his most enduring single contribution to American civic life (see </w:t>
      </w:r>
      <w:hyperlink w:anchor="s_5_3" w:history="1">
        <w:r>
          <w:rPr>
            <w:color w:val="092A4D"/>
            <w:u w:val="single" w:color="092A4D"/>
          </w:rPr>
          <w:t>§5.3 The Civic Legacy</w:t>
        </w:r>
      </w:hyperlink>
      <w:r>
        <w:t xml:space="preserve"> and </w:t>
      </w:r>
      <w:hyperlink w:anchor="s_4_11" w:history="1">
        <w:r>
          <w:rPr>
            <w:color w:val="092A4D"/>
            <w:u w:val="single" w:color="092A4D"/>
          </w:rPr>
          <w:t>§4.11 TR in His Own Words</w:t>
        </w:r>
      </w:hyperlink>
      <w:r>
        <w:t>).</w:t>
      </w:r>
    </w:p>
    <w:p w14:paraId="15DFB8E4" w14:textId="77777777" w:rsidR="0096790A" w:rsidRDefault="00000000">
      <w:pPr>
        <w:spacing w:after="120" w:line="300" w:lineRule="auto"/>
      </w:pPr>
      <w:r>
        <w:t>Roosevelt grew increasingly disenchanted with President Taft. By 1912 he had broken openly with Taft and challenged him for the Republican nomination. After losing the nomination, Roosevelt accepted the candidacy of the Progressive “Bull Moose” Party. On October 14, 1912, in Milwaukee, a saloonkeeper named John Schrank shot Roosevelt at point-blank range as he prepared to give a speech. The bullet was slowed by a folded fifty-page manuscript and a metal spectacles case in his coat pocket. Roosevelt insisted on delivering his ninety-minute speech with the bullet still lodged near his lung. “It takes more than that to kill a Bull Moose,” he told the crowd. He came in second to Woodrow Wilson in November 1912 — finishing ahead of the sitting Republican president, the only third-party candidate in American history to do so.</w:t>
      </w:r>
    </w:p>
    <w:p w14:paraId="42C4BD92" w14:textId="77777777" w:rsidR="0096790A" w:rsidRDefault="00000000">
      <w:pPr>
        <w:spacing w:after="120" w:line="300" w:lineRule="auto"/>
      </w:pPr>
      <w:r>
        <w:t>The objects from that night — the bullet-pierced speech manuscript and the spectacles case — are now on display together at the Theodore Roosevelt Presidential Library, gathered in one place for the first time.</w:t>
      </w:r>
    </w:p>
    <w:p w14:paraId="10A97377" w14:textId="77777777" w:rsidR="0096790A" w:rsidRDefault="00000000">
      <w:pPr>
        <w:spacing w:after="120" w:line="300" w:lineRule="auto"/>
      </w:pPr>
      <w:r>
        <w:t>From December 1913 to April 1914 Roosevelt and his son Kermit led the Roosevelt-Rondon Scientific Expedition through the Brazilian Amazon, including the first descent of the unmapped river the Brazilians called the River of Doubt and later renamed the Rio Roosevelt. He nearly died of fever and infection. He came home permanently weakened.</w:t>
      </w:r>
    </w:p>
    <w:p w14:paraId="4FBF6582" w14:textId="77777777" w:rsidR="0096790A" w:rsidRDefault="00000000">
      <w:pPr>
        <w:spacing w:after="120" w:line="300" w:lineRule="auto"/>
      </w:pPr>
      <w:r>
        <w:t>World War I broke out in August 1914. Roosevelt was a forceful and sometimes intemperate voice for American preparedness and, after 1917, for full engagement. His four sons all served. His youngest, Quentin — a young aviator, his father’s favorite — was shot down and killed over France on July 14, 1918, at twenty. The news broke Roosevelt as nothing else in his life had. He died at Sagamore Hill in his sleep, of a pulmonary embolism, in the early morning hours of January 6, 1919. He was sixty years old. Vice President Thomas Marshall told the press: “Death had to take Roosevelt sleeping, for if he had been awake, there would have been a fight.”</w:t>
      </w:r>
    </w:p>
    <w:p w14:paraId="7CA61ECA" w14:textId="77777777" w:rsidR="0096790A" w:rsidRDefault="00000000">
      <w:pPr>
        <w:spacing w:before="80" w:after="200"/>
      </w:pPr>
      <w:r>
        <w:rPr>
          <w:i/>
          <w:iCs/>
          <w:color w:val="5A5E60"/>
          <w:sz w:val="18"/>
          <w:szCs w:val="18"/>
        </w:rPr>
        <w:t>Source: Morris, Colonel Roosevelt (2010); Theodore Roosevelt, An Autobiography (1913); Library of Congress TR Papers.</w:t>
      </w:r>
    </w:p>
    <w:p w14:paraId="0BF8212C" w14:textId="77777777" w:rsidR="0096790A" w:rsidRDefault="00000000">
      <w:pPr>
        <w:pStyle w:val="Heading2"/>
      </w:pPr>
      <w:bookmarkStart w:id="96" w:name="s_4_10"/>
      <w:bookmarkStart w:id="97" w:name="_Toc231607468"/>
      <w:r>
        <w:t>4.10  The Roosevelt Family</w:t>
      </w:r>
      <w:bookmarkEnd w:id="96"/>
      <w:bookmarkEnd w:id="97"/>
    </w:p>
    <w:p w14:paraId="491D5D24" w14:textId="77777777" w:rsidR="0096790A" w:rsidRDefault="00000000">
      <w:pPr>
        <w:spacing w:after="120" w:line="300" w:lineRule="auto"/>
      </w:pPr>
      <w:r>
        <w:t xml:space="preserve">Edith Kermit Carow Roosevelt (1861–1948) was Theodore’s second wife, his childhood friend, the partner of his presidency and his post-presidency, and the mother of five of his six children. </w:t>
        <w:lastRenderedPageBreak/>
        <w:t>Disciplined where he was impulsive, witty where he was earnest, she ran Sagamore Hill and the White House with equal poise and was, by every contemporary account, indispensable to his judgment. After his death she lived another twenty-nine years, traveling, writing, and quietly defending his legacy.</w:t>
      </w:r>
    </w:p>
    <w:p w14:paraId="068B04D9" w14:textId="77777777" w:rsidR="0096790A" w:rsidRDefault="00000000">
      <w:pPr>
        <w:spacing w:after="120" w:line="300" w:lineRule="auto"/>
      </w:pPr>
      <w:r>
        <w:t>The six Roosevelt children grew up at Sagamore Hill and the White House and were remarkable individually and collectively. Alice Roosevelt Longworth (1884–1980), the daughter of TR’s first marriage, was the irreverent “Princess Alice” of the early twentieth century and one of Washington’s most influential and acerbic political voices for the next seventy years. Theodore Roosevelt Jr. (1887–1944) was a businessman, politician, and military officer who won the Medal of Honor for his actions at Utah Beach on D-Day and died of a heart attack in Normandy a month later. Kermit Roosevelt (1889–1943) was an explorer, businessman, and soldier in both world wars; he accompanied his father on the Amazon expedition. Ethel Roosevelt Derby (1891–1977) was a Red Cross nurse in France during World War I and a Long Island civic leader for the rest of her life. Archibald Roosevelt (1894–1979) served in both world wars and was badly wounded in each. Quentin Roosevelt (1897–1918), the youngest, died in aerial combat over France in 1918.</w:t>
      </w:r>
    </w:p>
    <w:p w14:paraId="1E45B959" w14:textId="77777777" w:rsidR="0096790A" w:rsidRDefault="00000000">
      <w:pPr>
        <w:spacing w:after="120" w:line="300" w:lineRule="auto"/>
      </w:pPr>
      <w:r>
        <w:t>The Roosevelt family is represented on the Library’s Board of Trustees today by Theodore Roosevelt V (TR’s great-great-grandson, chair of Programming and Partnerships) and Kermit Roosevelt III (Vice Chair). Their involvement in the Library is real, sustained, and substantive — not ornamental — and includes a continuing commitment to honest engagement with the family’s most difficult historical chapters.</w:t>
      </w:r>
    </w:p>
    <w:p w14:paraId="73E44DDE"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1_4" w:history="1">
        <w:r>
          <w:rPr>
            <w:i/>
            <w:iCs/>
            <w:color w:val="092A4D"/>
            <w:sz w:val="20"/>
            <w:szCs w:val="20"/>
            <w:u w:val="single" w:color="092A4D"/>
          </w:rPr>
          <w:t>§1.4 Governance</w:t>
        </w:r>
      </w:hyperlink>
      <w:r>
        <w:rPr>
          <w:color w:val="5A5E60"/>
          <w:sz w:val="20"/>
          <w:szCs w:val="20"/>
        </w:rPr>
        <w:t xml:space="preserve">  |  </w:t>
      </w:r>
      <w:hyperlink w:anchor="s_8_5" w:history="1">
        <w:r>
          <w:rPr>
            <w:i/>
            <w:iCs/>
            <w:color w:val="092A4D"/>
            <w:sz w:val="20"/>
            <w:szCs w:val="20"/>
            <w:u w:val="single" w:color="092A4D"/>
          </w:rPr>
          <w:t>§8.5 The Roosevelt Family</w:t>
        </w:r>
      </w:hyperlink>
    </w:p>
    <w:p w14:paraId="188C22E1" w14:textId="77777777" w:rsidR="0096790A" w:rsidRDefault="00000000">
      <w:pPr>
        <w:pStyle w:val="Heading2"/>
      </w:pPr>
      <w:bookmarkStart w:id="98" w:name="s_4_11"/>
      <w:bookmarkStart w:id="99" w:name="_Toc231607469"/>
      <w:r>
        <w:t>4.11  TR in His Own Words</w:t>
      </w:r>
      <w:bookmarkEnd w:id="98"/>
      <w:bookmarkEnd w:id="99"/>
    </w:p>
    <w:p w14:paraId="5322D480" w14:textId="77777777" w:rsidR="0096790A" w:rsidRDefault="00000000">
      <w:pPr>
        <w:spacing w:after="120" w:line="300" w:lineRule="auto"/>
      </w:pPr>
      <w:r>
        <w:t xml:space="preserve">A curated selection of verbatim quotations from Theodore Roosevelt — speeches, letters, books — organized by theme. Every quotation is presented exactly as Roosevelt wrote or said it, with the original source. These are appropriate for direct media use without paraphrase. Additional approved quotations appear in </w:t>
      </w:r>
      <w:hyperlink w:anchor="s_9_2" w:history="1">
        <w:r>
          <w:rPr>
            <w:color w:val="092A4D"/>
            <w:u w:val="single" w:color="092A4D"/>
          </w:rPr>
          <w:t>§9.2</w:t>
        </w:r>
      </w:hyperlink>
      <w:r>
        <w:t>.</w:t>
      </w:r>
    </w:p>
    <w:p w14:paraId="7A3F0644" w14:textId="77777777" w:rsidR="0096790A" w:rsidRDefault="00000000">
      <w:pPr>
        <w:pStyle w:val="Heading3"/>
      </w:pPr>
      <w:bookmarkStart w:id="100" w:name="tr_strenuous"/>
      <w:bookmarkStart w:id="101" w:name="_Toc231607470"/>
      <w:r>
        <w:t>On the strenuous life</w:t>
      </w:r>
      <w:bookmarkEnd w:id="100"/>
      <w:bookmarkEnd w:id="101"/>
    </w:p>
    <w:p w14:paraId="5EE061C0" w14:textId="77777777" w:rsidR="0096790A" w:rsidRDefault="00000000">
      <w:pPr>
        <w:spacing w:before="120" w:after="80" w:line="300" w:lineRule="auto"/>
        <w:ind w:left="720" w:right="720"/>
      </w:pPr>
      <w:r>
        <w:rPr>
          <w:i/>
          <w:iCs/>
          <w:color w:val="092A4D"/>
          <w:sz w:val="24"/>
          <w:szCs w:val="24"/>
        </w:rPr>
        <w:t>“I wish to preach, not the doctrine of ignoble ease, but the doctrine of the strenuous life, the life of toil and effort, of labor and strife; to preach that highest form of success which comes, not to the man who desires mere easy peace, but to the man who does not shrink from danger, from hardship, or from bitter toil, and who out of these wins the splendid ultimate triumph.”</w:t>
      </w:r>
    </w:p>
    <w:p w14:paraId="6112F71D" w14:textId="77777777" w:rsidR="0096790A" w:rsidRDefault="00000000">
      <w:pPr>
        <w:spacing w:after="200"/>
        <w:ind w:left="720" w:right="720"/>
        <w:jc w:val="right"/>
      </w:pPr>
      <w:r>
        <w:rPr>
          <w:i/>
          <w:iCs/>
          <w:color w:val="5A5E60"/>
          <w:sz w:val="20"/>
          <w:szCs w:val="20"/>
        </w:rPr>
        <w:t>— Theodore Roosevelt, “The Strenuous Life,” The Hamilton Club, Chicago, April 10, 1899</w:t>
      </w:r>
    </w:p>
    <w:p w14:paraId="2F9EF0BF" w14:textId="77777777" w:rsidR="0096790A" w:rsidRDefault="00000000">
      <w:pPr>
        <w:pStyle w:val="Heading3"/>
      </w:pPr>
      <w:bookmarkStart w:id="102" w:name="tr_arena"/>
      <w:bookmarkStart w:id="103" w:name="_Toc231607471"/>
      <w:r>
        <w:t>On citizenship — the Man in the Arena</w:t>
      </w:r>
      <w:bookmarkEnd w:id="102"/>
      <w:bookmarkEnd w:id="103"/>
    </w:p>
    <w:p w14:paraId="7F86A7B9" w14:textId="77777777" w:rsidR="0096790A" w:rsidRDefault="00000000">
      <w:pPr>
        <w:spacing w:before="120" w:after="80" w:line="300" w:lineRule="auto"/>
        <w:ind w:left="720" w:right="720"/>
      </w:pPr>
      <w:r>
        <w:rPr>
          <w:i/>
          <w:iCs/>
          <w:color w:val="092A4D"/>
          <w:sz w:val="24"/>
          <w:szCs w:val="24"/>
        </w:rPr>
        <w:lastRenderedPageBreak/>
        <w:t>“It is not the critic who counts; not the man who points out how the strong man stumbles, or where the doer of deeds could have done them better. The credit belongs to the man who is actually in the arena, whose face is marred by dust and sweat and blood; who strives valiantly; who errs, who comes short again and again, because there is no effort without error and shortcoming; but who does actually strive to do the deeds; who knows great enthusiasms, the great devotions; who spends himself in a worthy cause; who at the best knows in the end the triumph of high achievement, and who at the worst, if he fails, at least fails while daring greatly, so that his place shall never be with those cold and timid souls who neither know victory nor defeat.”</w:t>
      </w:r>
    </w:p>
    <w:p w14:paraId="6BDD6A54" w14:textId="77777777" w:rsidR="0096790A" w:rsidRDefault="00000000">
      <w:pPr>
        <w:spacing w:after="200"/>
        <w:ind w:left="720" w:right="720"/>
        <w:jc w:val="right"/>
      </w:pPr>
      <w:r>
        <w:rPr>
          <w:i/>
          <w:iCs/>
          <w:color w:val="5A5E60"/>
          <w:sz w:val="20"/>
          <w:szCs w:val="20"/>
        </w:rPr>
        <w:t>— Theodore Roosevelt, “Citizenship in a Republic,” the Sorbonne, Paris, April 23, 1910</w:t>
      </w:r>
    </w:p>
    <w:p w14:paraId="2844F79A" w14:textId="77777777" w:rsidR="0096790A" w:rsidRDefault="00000000">
      <w:pPr>
        <w:pStyle w:val="Heading3"/>
      </w:pPr>
      <w:bookmarkStart w:id="104" w:name="tr_conservation"/>
      <w:bookmarkStart w:id="105" w:name="_Toc231607472"/>
      <w:r>
        <w:t>On conservation</w:t>
      </w:r>
      <w:bookmarkEnd w:id="104"/>
      <w:bookmarkEnd w:id="105"/>
    </w:p>
    <w:p w14:paraId="78DB95C0" w14:textId="77777777" w:rsidR="0096790A" w:rsidRDefault="00000000">
      <w:pPr>
        <w:spacing w:before="120" w:after="80" w:line="300" w:lineRule="auto"/>
        <w:ind w:left="720" w:right="720"/>
      </w:pPr>
      <w:r>
        <w:rPr>
          <w:i/>
          <w:iCs/>
          <w:color w:val="092A4D"/>
          <w:sz w:val="24"/>
          <w:szCs w:val="24"/>
        </w:rPr>
        <w:t>“The nation behaves well if it treats the natural resources as assets which it must turn over to the next generation increased, and not impaired, in value.”</w:t>
      </w:r>
    </w:p>
    <w:p w14:paraId="1B0CD98B" w14:textId="77777777" w:rsidR="0096790A" w:rsidRDefault="00000000">
      <w:pPr>
        <w:spacing w:after="200"/>
        <w:ind w:left="720" w:right="720"/>
        <w:jc w:val="right"/>
      </w:pPr>
      <w:r>
        <w:rPr>
          <w:i/>
          <w:iCs/>
          <w:color w:val="5A5E60"/>
          <w:sz w:val="20"/>
          <w:szCs w:val="20"/>
        </w:rPr>
        <w:t>— Theodore Roosevelt, Seventh Annual Message to Congress, December 3, 1907</w:t>
      </w:r>
    </w:p>
    <w:p w14:paraId="57026776" w14:textId="77777777" w:rsidR="0096790A" w:rsidRDefault="00000000">
      <w:pPr>
        <w:spacing w:before="120" w:after="80" w:line="300" w:lineRule="auto"/>
        <w:ind w:left="720" w:right="720"/>
      </w:pPr>
      <w:r>
        <w:rPr>
          <w:i/>
          <w:iCs/>
          <w:color w:val="092A4D"/>
          <w:sz w:val="24"/>
          <w:szCs w:val="24"/>
        </w:rPr>
        <w:t>“We have fallen heirs to the most glorious heritage a people ever received, and each one must do his part if we wish to show that the nation is worthy of its good fortune.”</w:t>
      </w:r>
    </w:p>
    <w:p w14:paraId="1247FC07" w14:textId="77777777" w:rsidR="0096790A" w:rsidRDefault="00000000">
      <w:pPr>
        <w:spacing w:after="200"/>
        <w:ind w:left="720" w:right="720"/>
        <w:jc w:val="right"/>
      </w:pPr>
      <w:r>
        <w:rPr>
          <w:i/>
          <w:iCs/>
          <w:color w:val="5A5E60"/>
          <w:sz w:val="20"/>
          <w:szCs w:val="20"/>
        </w:rPr>
        <w:t>— Theodore Roosevelt, address at the dedication of the John Brown Memorial Park, Osawatomie, Kansas, August 31, 1910</w:t>
      </w:r>
    </w:p>
    <w:p w14:paraId="6E9C4A11" w14:textId="77777777" w:rsidR="0096790A" w:rsidRDefault="00000000">
      <w:pPr>
        <w:pStyle w:val="Heading3"/>
      </w:pPr>
      <w:bookmarkStart w:id="106" w:name="tr_badlands"/>
      <w:bookmarkStart w:id="107" w:name="_Toc231607473"/>
      <w:r>
        <w:t>On the Badlands</w:t>
      </w:r>
      <w:bookmarkEnd w:id="106"/>
      <w:bookmarkEnd w:id="107"/>
    </w:p>
    <w:p w14:paraId="7CD270D9" w14:textId="77777777" w:rsidR="0096790A" w:rsidRDefault="00000000">
      <w:pPr>
        <w:spacing w:before="120" w:after="80" w:line="300" w:lineRule="auto"/>
        <w:ind w:left="720" w:right="720"/>
      </w:pPr>
      <w:r>
        <w:rPr>
          <w:i/>
          <w:iCs/>
          <w:color w:val="092A4D"/>
          <w:sz w:val="24"/>
          <w:szCs w:val="24"/>
        </w:rPr>
        <w:t>“I would not have been President if it had not been for my experiences in North Dakota.”</w:t>
      </w:r>
    </w:p>
    <w:p w14:paraId="30402CA5" w14:textId="77777777" w:rsidR="0096790A" w:rsidRDefault="00000000">
      <w:pPr>
        <w:spacing w:after="200"/>
        <w:ind w:left="720" w:right="720"/>
        <w:jc w:val="right"/>
      </w:pPr>
      <w:r>
        <w:rPr>
          <w:i/>
          <w:iCs/>
          <w:color w:val="5A5E60"/>
          <w:sz w:val="20"/>
          <w:szCs w:val="20"/>
        </w:rPr>
        <w:t>— Theodore Roosevelt, as recounted in An Autobiography (1913) and on numerous occasions</w:t>
      </w:r>
    </w:p>
    <w:p w14:paraId="28FD7A81" w14:textId="77777777" w:rsidR="0096790A" w:rsidRDefault="00000000">
      <w:pPr>
        <w:pStyle w:val="Heading3"/>
      </w:pPr>
      <w:bookmarkStart w:id="108" w:name="tr_grief"/>
      <w:bookmarkStart w:id="109" w:name="_Toc231607474"/>
      <w:r>
        <w:t>On grief, and on motion as remedy</w:t>
      </w:r>
      <w:bookmarkEnd w:id="108"/>
      <w:bookmarkEnd w:id="109"/>
    </w:p>
    <w:p w14:paraId="1F51620F" w14:textId="77777777" w:rsidR="0096790A" w:rsidRDefault="00000000">
      <w:pPr>
        <w:spacing w:before="120" w:after="80" w:line="300" w:lineRule="auto"/>
        <w:ind w:left="720" w:right="720"/>
      </w:pPr>
      <w:r>
        <w:rPr>
          <w:i/>
          <w:iCs/>
          <w:color w:val="092A4D"/>
          <w:sz w:val="24"/>
          <w:szCs w:val="24"/>
        </w:rPr>
        <w:t>“Black care rarely sits behind a rider whose pace is fast enough.”</w:t>
      </w:r>
    </w:p>
    <w:p w14:paraId="102B9FF6" w14:textId="77777777" w:rsidR="0096790A" w:rsidRDefault="00000000">
      <w:pPr>
        <w:spacing w:after="200"/>
        <w:ind w:left="720" w:right="720"/>
        <w:jc w:val="right"/>
      </w:pPr>
      <w:r>
        <w:rPr>
          <w:i/>
          <w:iCs/>
          <w:color w:val="5A5E60"/>
          <w:sz w:val="20"/>
          <w:szCs w:val="20"/>
        </w:rPr>
        <w:t>— Theodore Roosevelt, Ranch Life and the Hunting-Trail (1888)</w:t>
      </w:r>
    </w:p>
    <w:p w14:paraId="74A450EB" w14:textId="77777777" w:rsidR="0096790A" w:rsidRDefault="00000000">
      <w:pPr>
        <w:spacing w:after="120" w:line="300" w:lineRule="auto"/>
      </w:pPr>
      <w:r>
        <w:t>Note for media: Roosevelt was a relentless quoter of himself and an even more relentless coiner of phrases. Many quotations widely attributed to him on the internet are spurious or distorted. The Library treats quotation accuracy as a matter of institutional integrity; please verify any quoted text you encounter with the press office or with the Theodore Roosevelt Center digital archive at theodorerooseveltcenter.org before publication.</w:t>
      </w:r>
    </w:p>
    <w:p w14:paraId="5EC13C2F"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9_2" w:history="1">
        <w:r>
          <w:rPr>
            <w:i/>
            <w:iCs/>
            <w:color w:val="092A4D"/>
            <w:sz w:val="20"/>
            <w:szCs w:val="20"/>
            <w:u w:val="single" w:color="092A4D"/>
          </w:rPr>
          <w:t>§9.2 Approved TR Quotes</w:t>
        </w:r>
      </w:hyperlink>
      <w:r>
        <w:rPr>
          <w:color w:val="5A5E60"/>
          <w:sz w:val="20"/>
          <w:szCs w:val="20"/>
        </w:rPr>
        <w:t xml:space="preserve">  |  </w:t>
      </w:r>
      <w:hyperlink w:anchor="appendix_c" w:history="1">
        <w:r>
          <w:rPr>
            <w:i/>
            <w:iCs/>
            <w:color w:val="092A4D"/>
            <w:sz w:val="20"/>
            <w:szCs w:val="20"/>
            <w:u w:val="single" w:color="092A4D"/>
          </w:rPr>
          <w:t>Appendix C — Bibliography</w:t>
        </w:r>
      </w:hyperlink>
    </w:p>
    <w:p w14:paraId="362EB7CF" w14:textId="77777777" w:rsidR="0096790A" w:rsidRDefault="00000000">
      <w:pPr>
        <w:pStyle w:val="Heading1"/>
        <w:pageBreakBefore/>
      </w:pPr>
      <w:bookmarkStart w:id="110" w:name="part_five"/>
      <w:bookmarkStart w:id="111" w:name="_Toc231607475"/>
      <w:r>
        <w:lastRenderedPageBreak/>
        <w:t>PART FIVE  ·  TR’s Legacy and Why It Still Matters</w:t>
      </w:r>
      <w:bookmarkEnd w:id="110"/>
      <w:bookmarkEnd w:id="111"/>
    </w:p>
    <w:p w14:paraId="394E46C8" w14:textId="77777777" w:rsidR="0096790A" w:rsidRDefault="00000000">
      <w:pPr>
        <w:pStyle w:val="Heading2"/>
      </w:pPr>
      <w:bookmarkStart w:id="112" w:name="s_5_1"/>
      <w:bookmarkStart w:id="113" w:name="_Toc231607476"/>
      <w:r>
        <w:t>5.1  The Conservation Legacy</w:t>
      </w:r>
      <w:bookmarkEnd w:id="112"/>
      <w:bookmarkEnd w:id="11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43B3302A"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0AFE448C" w14:textId="77777777" w:rsidR="0096790A" w:rsidRDefault="00000000">
            <w:pPr>
              <w:spacing w:after="120"/>
            </w:pPr>
            <w:r>
              <w:rPr>
                <w:rFonts w:ascii="Arial Narrow" w:eastAsia="Arial Narrow" w:hAnsi="Arial Narrow" w:cs="Arial Narrow"/>
                <w:b/>
                <w:bCs/>
                <w:color w:val="092A4D"/>
              </w:rPr>
              <w:t>THE ROOSEVELT CONSERVATION RECORD</w:t>
            </w:r>
          </w:p>
          <w:p w14:paraId="579852D3" w14:textId="77777777" w:rsidR="0096790A" w:rsidRDefault="00000000">
            <w:pPr>
              <w:spacing w:after="60" w:line="260" w:lineRule="auto"/>
            </w:pPr>
            <w:r>
              <w:rPr>
                <w:b/>
                <w:bCs/>
                <w:color w:val="092A4D"/>
                <w:sz w:val="20"/>
                <w:szCs w:val="20"/>
              </w:rPr>
              <w:t xml:space="preserve">Total acreage placed under federal protection: </w:t>
            </w:r>
            <w:r>
              <w:rPr>
                <w:sz w:val="20"/>
                <w:szCs w:val="20"/>
              </w:rPr>
              <w:t>230 million acres</w:t>
            </w:r>
          </w:p>
          <w:p w14:paraId="09AE49B0" w14:textId="77777777" w:rsidR="0096790A" w:rsidRDefault="00000000">
            <w:pPr>
              <w:spacing w:after="60" w:line="260" w:lineRule="auto"/>
            </w:pPr>
            <w:r>
              <w:rPr>
                <w:b/>
                <w:bCs/>
                <w:color w:val="092A4D"/>
                <w:sz w:val="20"/>
                <w:szCs w:val="20"/>
              </w:rPr>
              <w:t xml:space="preserve">National parks created or expanded: </w:t>
            </w:r>
            <w:r>
              <w:rPr>
                <w:sz w:val="20"/>
                <w:szCs w:val="20"/>
              </w:rPr>
              <w:t>Five (Crater Lake, Wind Cave, Sullys Hill — now national game preserve, Mesa Verde, Platt — now part of Chickasaw NRA)</w:t>
            </w:r>
          </w:p>
          <w:p w14:paraId="7E4DA107" w14:textId="77777777" w:rsidR="0096790A" w:rsidRDefault="00000000">
            <w:pPr>
              <w:spacing w:after="60" w:line="260" w:lineRule="auto"/>
            </w:pPr>
            <w:r>
              <w:rPr>
                <w:b/>
                <w:bCs/>
                <w:color w:val="092A4D"/>
                <w:sz w:val="20"/>
                <w:szCs w:val="20"/>
              </w:rPr>
              <w:t xml:space="preserve">National monuments declared (under Antiquities Act): </w:t>
            </w:r>
            <w:r>
              <w:rPr>
                <w:sz w:val="20"/>
                <w:szCs w:val="20"/>
              </w:rPr>
              <w:t>Eighteen, including Devils Tower, Grand Canyon, Muir Woods</w:t>
            </w:r>
          </w:p>
          <w:p w14:paraId="03277D50" w14:textId="77777777" w:rsidR="0096790A" w:rsidRDefault="00000000">
            <w:pPr>
              <w:spacing w:after="60" w:line="260" w:lineRule="auto"/>
            </w:pPr>
            <w:r>
              <w:rPr>
                <w:b/>
                <w:bCs/>
                <w:color w:val="092A4D"/>
                <w:sz w:val="20"/>
                <w:szCs w:val="20"/>
              </w:rPr>
              <w:t xml:space="preserve">National forests created: </w:t>
            </w:r>
            <w:r>
              <w:rPr>
                <w:sz w:val="20"/>
                <w:szCs w:val="20"/>
              </w:rPr>
              <w:t>150</w:t>
            </w:r>
          </w:p>
          <w:p w14:paraId="1CFF0B9B" w14:textId="77777777" w:rsidR="0096790A" w:rsidRDefault="00000000">
            <w:pPr>
              <w:spacing w:after="60" w:line="260" w:lineRule="auto"/>
            </w:pPr>
            <w:r>
              <w:rPr>
                <w:b/>
                <w:bCs/>
                <w:color w:val="092A4D"/>
                <w:sz w:val="20"/>
                <w:szCs w:val="20"/>
              </w:rPr>
              <w:t xml:space="preserve">Federal bird reservations established: </w:t>
            </w:r>
            <w:r>
              <w:rPr>
                <w:sz w:val="20"/>
                <w:szCs w:val="20"/>
              </w:rPr>
              <w:t>Fifty-one (the foundation of the National Wildlife Refuge System)</w:t>
            </w:r>
          </w:p>
          <w:p w14:paraId="7F6CECDC" w14:textId="77777777" w:rsidR="0096790A" w:rsidRDefault="00000000">
            <w:pPr>
              <w:spacing w:after="60" w:line="260" w:lineRule="auto"/>
            </w:pPr>
            <w:r>
              <w:rPr>
                <w:b/>
                <w:bCs/>
                <w:color w:val="092A4D"/>
                <w:sz w:val="20"/>
                <w:szCs w:val="20"/>
              </w:rPr>
              <w:t xml:space="preserve">National game preserves established: </w:t>
            </w:r>
            <w:r>
              <w:rPr>
                <w:sz w:val="20"/>
                <w:szCs w:val="20"/>
              </w:rPr>
              <w:t>Four</w:t>
            </w:r>
          </w:p>
          <w:p w14:paraId="10C7A391" w14:textId="77777777" w:rsidR="0096790A" w:rsidRDefault="00000000">
            <w:pPr>
              <w:spacing w:after="60" w:line="260" w:lineRule="auto"/>
            </w:pPr>
            <w:r>
              <w:rPr>
                <w:b/>
                <w:bCs/>
                <w:color w:val="092A4D"/>
                <w:sz w:val="20"/>
                <w:szCs w:val="20"/>
              </w:rPr>
              <w:t xml:space="preserve">Major laws signed: </w:t>
            </w:r>
            <w:r>
              <w:rPr>
                <w:sz w:val="20"/>
                <w:szCs w:val="20"/>
              </w:rPr>
              <w:t>Antiquities Act (1906); Newlands Reclamation Act (1902); American Antiquities Act</w:t>
            </w:r>
          </w:p>
          <w:p w14:paraId="55DABDE0" w14:textId="77777777" w:rsidR="0096790A" w:rsidRDefault="00000000">
            <w:pPr>
              <w:spacing w:after="60" w:line="260" w:lineRule="auto"/>
            </w:pPr>
            <w:r>
              <w:rPr>
                <w:b/>
                <w:bCs/>
                <w:color w:val="092A4D"/>
                <w:sz w:val="20"/>
                <w:szCs w:val="20"/>
              </w:rPr>
              <w:t xml:space="preserve">Agencies founded: </w:t>
            </w:r>
            <w:r>
              <w:rPr>
                <w:sz w:val="20"/>
                <w:szCs w:val="20"/>
              </w:rPr>
              <w:t>United States Forest Service (1905, with Gifford Pinchot)</w:t>
            </w:r>
          </w:p>
        </w:tc>
      </w:tr>
    </w:tbl>
    <w:p w14:paraId="4C4B836A" w14:textId="77777777" w:rsidR="0096790A" w:rsidRDefault="0096790A"/>
    <w:p w14:paraId="07FD5047" w14:textId="77777777" w:rsidR="0096790A" w:rsidRDefault="00000000">
      <w:pPr>
        <w:spacing w:after="120" w:line="300" w:lineRule="auto"/>
      </w:pPr>
      <w:r>
        <w:t>No president before or since has placed more American land under federal protection than Theodore Roosevelt. The numbers are themselves a kind of argument: 230 million acres in two terms — more land than the states of Texas and North Dakota combined — encompassing five national parks, eighteen national monuments, 150 national forests, the first federal bird reservations and game preserves, and the founding of the U.S. Forest Service under his close friend Gifford Pinchot.</w:t>
      </w:r>
    </w:p>
    <w:p w14:paraId="1BFD744F" w14:textId="77777777" w:rsidR="0096790A" w:rsidRDefault="00000000">
      <w:pPr>
        <w:spacing w:after="120" w:line="300" w:lineRule="auto"/>
      </w:pPr>
      <w:r>
        <w:t>Roosevelt’s conservation ethic was rooted not only in his Badlands experience but in a lifelong attention to the natural world that began with the boy who collected birds in his bedroom. The presidential record was made possible by a combination of statutory tools (especially the Antiquities Act of 1906, which gave the executive unilateral authority to declare national monuments) and a relentless willingness to use executive power on behalf of conservation when Congress would not act.</w:t>
      </w:r>
    </w:p>
    <w:p w14:paraId="6563BD3C" w14:textId="77777777" w:rsidR="0096790A" w:rsidRDefault="00000000">
      <w:pPr>
        <w:spacing w:after="120" w:line="300" w:lineRule="auto"/>
      </w:pPr>
      <w:r>
        <w:t>The legacy is contested in ways the Library treats honestly. Roosevelt’s conservation included the active displacement of Indigenous peoples and Native nations from lands designated as parks and reserves — a pattern American conservation has only recently begun to grapple with seriously. His version of conservation was as much about stewardship of resources for future productive use as it was about preservation for its own sake. And his enthusiastic record as a big-game hunter sat alongside his protection of species, a tension Roosevelt himself acknowledged. The Library’s programming on conservation honors the scale of what TR accomplished while engaging the complexity of what conservation has meant and can mean today.</w:t>
      </w:r>
    </w:p>
    <w:p w14:paraId="3E5F8C07" w14:textId="77777777" w:rsidR="0096790A" w:rsidRDefault="00000000">
      <w:pPr>
        <w:spacing w:before="80" w:after="200"/>
      </w:pPr>
      <w:r>
        <w:rPr>
          <w:i/>
          <w:iCs/>
          <w:color w:val="5A5E60"/>
          <w:sz w:val="18"/>
          <w:szCs w:val="18"/>
        </w:rPr>
        <w:t>Source: National Park Service; U.S. Forest Service centennial history; Brinkley, The Wilderness Warrior (2009).</w:t>
      </w:r>
    </w:p>
    <w:p w14:paraId="728BAB3A" w14:textId="77777777" w:rsidR="0096790A" w:rsidRDefault="00000000">
      <w:pPr>
        <w:pBdr>
          <w:left w:val="single" w:sz="12" w:space="12" w:color="D1CCBD"/>
        </w:pBdr>
        <w:spacing w:before="120" w:after="240"/>
        <w:ind w:left="360"/>
      </w:pPr>
      <w:r>
        <w:rPr>
          <w:b/>
          <w:bCs/>
          <w:i/>
          <w:iCs/>
          <w:color w:val="5A5E60"/>
          <w:sz w:val="20"/>
          <w:szCs w:val="20"/>
        </w:rPr>
        <w:lastRenderedPageBreak/>
        <w:t xml:space="preserve">See also: </w:t>
      </w:r>
      <w:hyperlink w:anchor="s_4_4" w:history="1">
        <w:r>
          <w:rPr>
            <w:i/>
            <w:iCs/>
            <w:color w:val="092A4D"/>
            <w:sz w:val="20"/>
            <w:szCs w:val="20"/>
            <w:u w:val="single" w:color="092A4D"/>
          </w:rPr>
          <w:t>§4.4 The Badlands Transformation</w:t>
        </w:r>
      </w:hyperlink>
      <w:r>
        <w:rPr>
          <w:color w:val="5A5E60"/>
          <w:sz w:val="20"/>
          <w:szCs w:val="20"/>
        </w:rPr>
        <w:t xml:space="preserve">  |  </w:t>
      </w:r>
      <w:hyperlink w:anchor="s_6_5" w:history="1">
        <w:r>
          <w:rPr>
            <w:i/>
            <w:iCs/>
            <w:color w:val="092A4D"/>
            <w:sz w:val="20"/>
            <w:szCs w:val="20"/>
            <w:u w:val="single" w:color="092A4D"/>
          </w:rPr>
          <w:t>§6.5 Landscape &amp; Ecological Restoration</w:t>
        </w:r>
      </w:hyperlink>
      <w:r>
        <w:rPr>
          <w:color w:val="5A5E60"/>
          <w:sz w:val="20"/>
          <w:szCs w:val="20"/>
        </w:rPr>
        <w:t xml:space="preserve">  |  </w:t>
      </w:r>
      <w:hyperlink w:anchor="s_5_4" w:history="1">
        <w:r>
          <w:rPr>
            <w:i/>
            <w:iCs/>
            <w:color w:val="092A4D"/>
            <w:sz w:val="20"/>
            <w:szCs w:val="20"/>
            <w:u w:val="single" w:color="092A4D"/>
          </w:rPr>
          <w:t>§5.4 The Complicated Legacy</w:t>
        </w:r>
      </w:hyperlink>
    </w:p>
    <w:p w14:paraId="7334C33B" w14:textId="77777777" w:rsidR="0096790A" w:rsidRDefault="00000000">
      <w:pPr>
        <w:pStyle w:val="Heading2"/>
      </w:pPr>
      <w:bookmarkStart w:id="114" w:name="s_5_2"/>
      <w:bookmarkStart w:id="115" w:name="_Toc231607477"/>
      <w:r>
        <w:t>5.2  The Reformer’s Legacy</w:t>
      </w:r>
      <w:bookmarkEnd w:id="114"/>
      <w:bookmarkEnd w:id="115"/>
    </w:p>
    <w:p w14:paraId="4A32B5AE" w14:textId="77777777" w:rsidR="0096790A" w:rsidRDefault="00000000">
      <w:pPr>
        <w:spacing w:after="120" w:line="300" w:lineRule="auto"/>
      </w:pPr>
      <w:r>
        <w:t>Roosevelt’s domestic record was not only about conservation. As president he revived the Sherman Antitrust Act and used it against combinations he believed were harming competition and consumers. He mediated the 1902 anthracite coal strike on behalf of workers and the public — a moment that historians often mark as the federal government’s first intervention in a major labor dispute on the side of labor. He signed the Pure Food and Drug Act and the Meat Inspection Act of 1906, foundational consumer-protection legislation. He created the Department of Commerce and Labor and the Bureau of Corporations. He pushed for federal oversight of corporate behavior, child-labor restrictions, and workmen’s compensation. The progressive regulatory state in its modern form has many fathers and mothers; Roosevelt is undeniably among them.</w:t>
      </w:r>
    </w:p>
    <w:p w14:paraId="1670A8CF" w14:textId="77777777" w:rsidR="0096790A" w:rsidRDefault="00000000">
      <w:pPr>
        <w:pStyle w:val="Heading2"/>
      </w:pPr>
      <w:bookmarkStart w:id="116" w:name="s_5_3"/>
      <w:bookmarkStart w:id="117" w:name="_Toc231607478"/>
      <w:r>
        <w:t>5.3  The Civic Legacy — “The Man in the Arena”</w:t>
      </w:r>
      <w:bookmarkEnd w:id="116"/>
      <w:bookmarkEnd w:id="117"/>
    </w:p>
    <w:p w14:paraId="7B08C372" w14:textId="77777777" w:rsidR="0096790A" w:rsidRDefault="00000000">
      <w:pPr>
        <w:spacing w:after="120" w:line="300" w:lineRule="auto"/>
      </w:pPr>
      <w:r>
        <w:t xml:space="preserve">If a single passage of Roosevelt’s prose has lasted, it is the “Man in the Arena” section of his April 23, 1910 address at the Sorbonne, formally titled “Citizenship in a Republic.” The speech is long — about an hour — and ranges widely over civic obligation, the perils of cynicism, family life, and the practical virtues of democratic citizenship. The Arena passage (quoted in full in </w:t>
      </w:r>
      <w:hyperlink w:anchor="s_4_11" w:history="1">
        <w:r>
          <w:rPr>
            <w:color w:val="092A4D"/>
            <w:u w:val="single" w:color="092A4D"/>
          </w:rPr>
          <w:t>§4.11</w:t>
        </w:r>
      </w:hyperlink>
      <w:r>
        <w:t xml:space="preserve"> and again in </w:t>
      </w:r>
      <w:hyperlink w:anchor="s_9_2" w:history="1">
        <w:r>
          <w:rPr>
            <w:color w:val="092A4D"/>
            <w:u w:val="single" w:color="092A4D"/>
          </w:rPr>
          <w:t>§9.2</w:t>
        </w:r>
      </w:hyperlink>
      <w:r>
        <w:t>) is the part most Americans know: a defense of those who strive in public life against those who comment on it, written by a man who had been on every side of public criticism in his career.</w:t>
      </w:r>
    </w:p>
    <w:p w14:paraId="1A3ED9BD" w14:textId="77777777" w:rsidR="0096790A" w:rsidRDefault="00000000">
      <w:pPr>
        <w:spacing w:after="120" w:line="300" w:lineRule="auto"/>
      </w:pPr>
      <w:r>
        <w:t xml:space="preserve">TRPL’s civic-engagement programming — public lectures, civic-dialogue series, school programs, and the </w:t>
      </w:r>
      <w:hyperlink r:id="rId9" w:history="1">
        <w:r>
          <w:rPr>
            <w:color w:val="092A4D"/>
            <w:u w:val="single" w:color="092A4D"/>
          </w:rPr>
          <w:t>“Good Citizen” podcast</w:t>
        </w:r>
      </w:hyperlink>
      <w:r>
        <w:t xml:space="preserve"> hosted by board member Theodore Roosevelt V — is built around the Arena ethic: citizenship as an active practice rather than a passive identity. The institution’s approach is deliberately nonpartisan and built to be useful to Americans of every political background.</w:t>
      </w:r>
    </w:p>
    <w:p w14:paraId="7833DBBB"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4_11" w:history="1">
        <w:r>
          <w:rPr>
            <w:i/>
            <w:iCs/>
            <w:color w:val="092A4D"/>
            <w:sz w:val="20"/>
            <w:szCs w:val="20"/>
            <w:u w:val="single" w:color="092A4D"/>
          </w:rPr>
          <w:t>§4.11 TR in His Own Words</w:t>
        </w:r>
      </w:hyperlink>
      <w:r>
        <w:rPr>
          <w:color w:val="5A5E60"/>
          <w:sz w:val="20"/>
          <w:szCs w:val="20"/>
        </w:rPr>
        <w:t xml:space="preserve">  |  </w:t>
      </w:r>
      <w:hyperlink w:anchor="s_6_9" w:history="1">
        <w:r>
          <w:rPr>
            <w:i/>
            <w:iCs/>
            <w:color w:val="092A4D"/>
            <w:sz w:val="20"/>
            <w:szCs w:val="20"/>
            <w:u w:val="single" w:color="092A4D"/>
          </w:rPr>
          <w:t>§6.9 Programming and Public Use</w:t>
        </w:r>
      </w:hyperlink>
    </w:p>
    <w:p w14:paraId="78819E59" w14:textId="77777777" w:rsidR="0096790A" w:rsidRDefault="00000000">
      <w:pPr>
        <w:pStyle w:val="Heading2"/>
      </w:pPr>
      <w:bookmarkStart w:id="118" w:name="s_5_4"/>
      <w:bookmarkStart w:id="119" w:name="_Toc231607479"/>
      <w:r>
        <w:t>5.4  The Complicated Legacy</w:t>
      </w:r>
      <w:bookmarkEnd w:id="118"/>
      <w:bookmarkEnd w:id="119"/>
    </w:p>
    <w:p w14:paraId="1FA4C17B" w14:textId="77777777" w:rsidR="0096790A" w:rsidRDefault="00000000">
      <w:pPr>
        <w:spacing w:after="120" w:line="300" w:lineRule="auto"/>
      </w:pPr>
      <w:r>
        <w:t>Roosevelt was a man of his era who also strained against parts of his era. He was capable of remarkable moral courage and of significant moral failure, sometimes in the same week. An honest presidential library has to hold both.</w:t>
      </w:r>
    </w:p>
    <w:p w14:paraId="0E9F5CFC" w14:textId="77777777" w:rsidR="0096790A" w:rsidRDefault="00000000">
      <w:pPr>
        <w:spacing w:after="120" w:line="300" w:lineRule="auto"/>
      </w:pPr>
      <w:r>
        <w:t xml:space="preserve">On race, his record was, by twenty-first-century standards and by some standards of his own day, contradictory and at times grievous. He invited Booker T. Washington to dine at the White House in October 1901 and was attacked viciously for it in the southern press. He spoke against lynching from the bully pulpit. He appointed African Americans to federal posts in the South. He also discharged 167 African American soldiers of the 25th Infantry without trial in the </w:t>
        <w:lastRenderedPageBreak/>
        <w:t>Brownsville Affair of 1906, in what historians have widely characterized as a serious miscarriage of justice. His public language about Black Americans, Native Americans, immigrant communities, and the peoples of countries the United States occupied during his lifetime included formulations and assumptions that are unacceptable in any responsible reading today. He was also, for periods of his life, a supporter of eugenics in the form prevalent among American progressives of his era.</w:t>
      </w:r>
    </w:p>
    <w:p w14:paraId="12BEE619" w14:textId="77777777" w:rsidR="0096790A" w:rsidRDefault="00000000">
      <w:pPr>
        <w:spacing w:after="120" w:line="300" w:lineRule="auto"/>
      </w:pPr>
      <w:r>
        <w:t>On American imperial and military conduct, Roosevelt was a vigorous interventionist who saw American assertiveness abroad as part of national greatness. The military and political record of the period — including the American conduct of the Philippine-American War — is one over which historians continue to argue substantively, and the Library is committed to engaging that argument rather than averting its eyes from it.</w:t>
      </w:r>
    </w:p>
    <w:p w14:paraId="408E098D" w14:textId="77777777" w:rsidR="0096790A" w:rsidRDefault="00000000">
      <w:pPr>
        <w:spacing w:after="120" w:line="300" w:lineRule="auto"/>
      </w:pPr>
      <w:r>
        <w:t>On Indigenous peoples, he wrote and acted from positions that include both clear admiration for individual Native leaders and policies (and a record of conservation) that participated in their displacement. The equestrian statue transferred from the American Museum of Natural History — depicting Roosevelt on horseback flanked by a Native American man and an African man on foot, a composition Theodore Roosevelt V has publicly called “problematic in its hierarchical depiction of its subjects” — is the most visible institutional confrontation with this dimension of TR’s legacy. The Library has committed to an advisory council including Indigenous, Tribal, and Black community representatives, historians, scholars, and artists to guide any future display.</w:t>
      </w:r>
    </w:p>
    <w:p w14:paraId="2411301B" w14:textId="77777777" w:rsidR="0096790A" w:rsidRDefault="00000000">
      <w:pPr>
        <w:spacing w:after="120" w:line="300" w:lineRule="auto"/>
      </w:pPr>
      <w:r>
        <w:t>The TRPL’s goal is to humanize, not lionize Theodore Roosevelt. The Library does not use the excuse of “he was a man of his time.” The institutional posture is honest without contempt and respect without hagiography. That is a hard line to hold — but it is the line.</w:t>
      </w:r>
    </w:p>
    <w:p w14:paraId="426F3308"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9_6" w:history="1">
        <w:r>
          <w:rPr>
            <w:i/>
            <w:iCs/>
            <w:color w:val="092A4D"/>
            <w:sz w:val="20"/>
            <w:szCs w:val="20"/>
            <w:u w:val="single" w:color="092A4D"/>
          </w:rPr>
          <w:t>§9.6 FAQ — The complicated TR record</w:t>
        </w:r>
      </w:hyperlink>
      <w:r>
        <w:rPr>
          <w:color w:val="5A5E60"/>
          <w:sz w:val="20"/>
          <w:szCs w:val="20"/>
        </w:rPr>
        <w:t xml:space="preserve">  |  </w:t>
      </w:r>
      <w:hyperlink w:anchor="s_3_6" w:history="1">
        <w:r>
          <w:rPr>
            <w:i/>
            <w:iCs/>
            <w:color w:val="092A4D"/>
            <w:sz w:val="20"/>
            <w:szCs w:val="20"/>
            <w:u w:val="single" w:color="092A4D"/>
          </w:rPr>
          <w:t>§3.6 Indigenous History</w:t>
        </w:r>
      </w:hyperlink>
    </w:p>
    <w:p w14:paraId="3F058EBA" w14:textId="77777777" w:rsidR="0096790A" w:rsidRDefault="00000000">
      <w:pPr>
        <w:pStyle w:val="Heading2"/>
      </w:pPr>
      <w:bookmarkStart w:id="120" w:name="s_5_5"/>
      <w:bookmarkStart w:id="121" w:name="_Toc231607480"/>
      <w:r>
        <w:t>5.5  Why TR, Why Now</w:t>
      </w:r>
      <w:bookmarkEnd w:id="120"/>
      <w:bookmarkEnd w:id="121"/>
    </w:p>
    <w:p w14:paraId="534140B9" w14:textId="77777777" w:rsidR="0096790A" w:rsidRDefault="00000000">
      <w:pPr>
        <w:spacing w:after="120" w:line="300" w:lineRule="auto"/>
      </w:pPr>
      <w:r>
        <w:t>Theodore Roosevelt is unusual in the American presidential pantheon in the breadth of values he genuinely shares with Americans across the political spectrum. Conservation has constituencies in both parties. The strenuous-life ethic — physical vigor, work, family, civic duty — is shared across the country. The conservative argument for institutions and the progressive argument for reform both find purchase in his record. The civic-engagement frame of the Arena speech is recognizable to readers of every political persuasion.</w:t>
      </w:r>
    </w:p>
    <w:p w14:paraId="095CDA2B" w14:textId="77777777" w:rsidR="0096790A" w:rsidRDefault="00000000">
      <w:pPr>
        <w:spacing w:after="120" w:line="300" w:lineRule="auto"/>
      </w:pPr>
      <w:r>
        <w:t>The case for a major Roosevelt institution in 2026 rests on three claims. First, that the American argument about citizenship, leadership, and the responsibilities of power needs a place — a physical place — where it can happen across political lines. Second, that the conservation tradition Roosevelt inaugurated is more, not less, relevant in an era of climate risk and biodiversity loss. Third, that Roosevelt’s life — the asthmatic boy who built himself, the New Yorker who became a westerner, the politician who learned to be a writer, the writer who learned to be a leader — is a useful example of what a serious American life looks like when it is lived deliberately.</w:t>
      </w:r>
    </w:p>
    <w:p w14:paraId="4A2A58BF" w14:textId="77777777" w:rsidR="0096790A" w:rsidRDefault="00000000">
      <w:pPr>
        <w:spacing w:after="120" w:line="300" w:lineRule="auto"/>
      </w:pPr>
      <w:r>
        <w:lastRenderedPageBreak/>
        <w:t>The Library does not assert that Roosevelt’s every position should be adopted today. It asserts that his life is worth knowing, his words worth reading, his record worth arguing about, and the values he championed worth practicing. That, in the end, is what a presidential library is for.</w:t>
      </w:r>
    </w:p>
    <w:p w14:paraId="559B68E8"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1_2" w:history="1">
        <w:r>
          <w:rPr>
            <w:i/>
            <w:iCs/>
            <w:color w:val="092A4D"/>
            <w:sz w:val="20"/>
            <w:szCs w:val="20"/>
            <w:u w:val="single" w:color="092A4D"/>
          </w:rPr>
          <w:t>§1.2 Mission, Vision, and the Three Pillars</w:t>
        </w:r>
      </w:hyperlink>
      <w:r>
        <w:rPr>
          <w:color w:val="5A5E60"/>
          <w:sz w:val="20"/>
          <w:szCs w:val="20"/>
        </w:rPr>
        <w:t xml:space="preserve">  |  </w:t>
      </w:r>
      <w:hyperlink w:anchor="part_seven" w:history="1">
        <w:r>
          <w:rPr>
            <w:i/>
            <w:iCs/>
            <w:color w:val="092A4D"/>
            <w:sz w:val="20"/>
            <w:szCs w:val="20"/>
            <w:u w:val="single" w:color="092A4D"/>
          </w:rPr>
          <w:t>§7 Grand Opening 2026</w:t>
        </w:r>
      </w:hyperlink>
    </w:p>
    <w:p w14:paraId="46147E19" w14:textId="77777777" w:rsidR="0096790A" w:rsidRDefault="00000000">
      <w:pPr>
        <w:pStyle w:val="Heading1"/>
        <w:pageBreakBefore/>
      </w:pPr>
      <w:bookmarkStart w:id="122" w:name="part_six"/>
      <w:bookmarkStart w:id="123" w:name="_Toc231607481"/>
      <w:r>
        <w:lastRenderedPageBreak/>
        <w:t>PART SIX  ·  The Building and the Experience</w:t>
      </w:r>
      <w:bookmarkEnd w:id="122"/>
      <w:bookmarkEnd w:id="123"/>
    </w:p>
    <w:p w14:paraId="1B365B8D" w14:textId="77777777" w:rsidR="0096790A" w:rsidRDefault="00000000">
      <w:pPr>
        <w:spacing w:before="240" w:after="240" w:line="360" w:lineRule="auto"/>
        <w:ind w:left="1440" w:right="1440"/>
        <w:jc w:val="center"/>
      </w:pPr>
      <w:r>
        <w:rPr>
          <w:i/>
          <w:iCs/>
          <w:color w:val="E7805D"/>
          <w:sz w:val="28"/>
          <w:szCs w:val="28"/>
        </w:rPr>
        <w:t>“Placed within a thoughtful, authentic landscape, not a sea of parking.”</w:t>
      </w:r>
      <w:r>
        <w:rPr>
          <w:color w:val="5A5E60"/>
          <w:sz w:val="20"/>
          <w:szCs w:val="20"/>
        </w:rPr>
        <w:br/>
        <w:t xml:space="preserve"> — Craig Dykers, founding partner, Snøhetta</w:t>
      </w:r>
    </w:p>
    <w:p w14:paraId="0F62FB3B" w14:textId="77777777" w:rsidR="0096790A" w:rsidRDefault="00000000">
      <w:pPr>
        <w:pStyle w:val="Heading2"/>
      </w:pPr>
      <w:bookmarkStart w:id="124" w:name="s_6_1"/>
      <w:bookmarkStart w:id="125" w:name="_Toc231607482"/>
      <w:r>
        <w:t>6.1  Snøhetta and the Design Vision</w:t>
      </w:r>
      <w:bookmarkEnd w:id="124"/>
      <w:bookmarkEnd w:id="12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38C46E21"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634CB317" w14:textId="77777777" w:rsidR="0096790A" w:rsidRDefault="00000000">
            <w:pPr>
              <w:spacing w:after="120"/>
            </w:pPr>
            <w:r>
              <w:rPr>
                <w:rFonts w:ascii="Arial Narrow" w:eastAsia="Arial Narrow" w:hAnsi="Arial Narrow" w:cs="Arial Narrow"/>
                <w:b/>
                <w:bCs/>
                <w:color w:val="092A4D"/>
              </w:rPr>
              <w:t>AT A GLANCE</w:t>
            </w:r>
          </w:p>
          <w:p w14:paraId="107F5D17" w14:textId="77777777" w:rsidR="0096790A" w:rsidRDefault="00000000">
            <w:pPr>
              <w:spacing w:after="60" w:line="260" w:lineRule="auto"/>
            </w:pPr>
            <w:r>
              <w:rPr>
                <w:b/>
                <w:bCs/>
                <w:color w:val="092A4D"/>
                <w:sz w:val="20"/>
                <w:szCs w:val="20"/>
              </w:rPr>
              <w:t xml:space="preserve">Design Architect: </w:t>
            </w:r>
            <w:r>
              <w:rPr>
                <w:sz w:val="20"/>
                <w:szCs w:val="20"/>
              </w:rPr>
              <w:t>Snøhetta (New York)</w:t>
            </w:r>
          </w:p>
          <w:p w14:paraId="0122E5C5" w14:textId="77777777" w:rsidR="0096790A" w:rsidRDefault="00000000">
            <w:pPr>
              <w:spacing w:after="60" w:line="260" w:lineRule="auto"/>
            </w:pPr>
            <w:r>
              <w:rPr>
                <w:b/>
                <w:bCs/>
                <w:color w:val="092A4D"/>
                <w:sz w:val="20"/>
                <w:szCs w:val="20"/>
              </w:rPr>
              <w:t xml:space="preserve">Founded: </w:t>
            </w:r>
            <w:r>
              <w:rPr>
                <w:sz w:val="20"/>
                <w:szCs w:val="20"/>
              </w:rPr>
              <w:t>1989, in Oslo</w:t>
            </w:r>
          </w:p>
          <w:p w14:paraId="32D562B3" w14:textId="77777777" w:rsidR="0096790A" w:rsidRDefault="00000000">
            <w:pPr>
              <w:spacing w:after="60" w:line="260" w:lineRule="auto"/>
            </w:pPr>
            <w:r>
              <w:rPr>
                <w:b/>
                <w:bCs/>
                <w:color w:val="092A4D"/>
                <w:sz w:val="20"/>
                <w:szCs w:val="20"/>
              </w:rPr>
              <w:t xml:space="preserve">Selected for TRPL: </w:t>
            </w:r>
            <w:r>
              <w:rPr>
                <w:sz w:val="20"/>
                <w:szCs w:val="20"/>
              </w:rPr>
              <w:t>September 2020 (unanimous board vote)</w:t>
            </w:r>
          </w:p>
          <w:p w14:paraId="3F384658" w14:textId="77777777" w:rsidR="0096790A" w:rsidRDefault="00000000">
            <w:pPr>
              <w:spacing w:after="60" w:line="260" w:lineRule="auto"/>
            </w:pPr>
            <w:r>
              <w:rPr>
                <w:b/>
                <w:bCs/>
                <w:color w:val="092A4D"/>
                <w:sz w:val="20"/>
                <w:szCs w:val="20"/>
              </w:rPr>
              <w:t xml:space="preserve">Lead Architecture : </w:t>
            </w:r>
            <w:r>
              <w:rPr>
                <w:sz w:val="20"/>
                <w:szCs w:val="20"/>
              </w:rPr>
              <w:t>Craig Dykers, founding partner</w:t>
            </w:r>
          </w:p>
          <w:p w14:paraId="3F384658" w14:textId="77777777" w:rsidR="0096790A" w:rsidRDefault="00000000">
            <w:pPr>
              <w:spacing w:after="60" w:line="260" w:lineRule="auto"/>
            </w:pPr>
            <w:r>
              <w:rPr>
                <w:b/>
                <w:bCs/>
                <w:color w:val="092A4D"/>
                <w:sz w:val="20"/>
                <w:szCs w:val="20"/>
              </w:rPr>
              <w:t xml:space="preserve">Lead Landscape Architecture: </w:t>
            </w:r>
            <w:r>
              <w:rPr>
                <w:sz w:val="20"/>
                <w:szCs w:val="20"/>
              </w:rPr>
              <w:t>Michelle Delk, partner</w:t>
            </w:r>
          </w:p>
          <w:p w14:paraId="3F384658" w14:textId="77777777" w:rsidR="0096790A" w:rsidRDefault="00000000">
            <w:pPr>
              <w:spacing w:after="60" w:line="260" w:lineRule="auto"/>
            </w:pPr>
            <w:r>
              <w:rPr>
                <w:b/>
                <w:bCs/>
                <w:color w:val="092A4D"/>
                <w:sz w:val="20"/>
                <w:szCs w:val="20"/>
              </w:rPr>
              <w:t xml:space="preserve">Project Director: </w:t>
            </w:r>
            <w:r>
              <w:rPr>
                <w:sz w:val="20"/>
                <w:szCs w:val="20"/>
              </w:rPr>
              <w:t>Matt McMahon</w:t>
            </w:r>
          </w:p>
          <w:p w14:paraId="6CEF70BA" w14:textId="77777777" w:rsidR="0096790A" w:rsidRDefault="00000000">
            <w:pPr>
              <w:spacing w:after="60" w:line="260" w:lineRule="auto"/>
            </w:pPr>
            <w:r>
              <w:rPr>
                <w:b/>
                <w:bCs/>
                <w:color w:val="092A4D"/>
                <w:sz w:val="20"/>
                <w:szCs w:val="20"/>
              </w:rPr>
              <w:t xml:space="preserve">Notable past projects: </w:t>
            </w:r>
            <w:r>
              <w:rPr>
                <w:sz w:val="20"/>
                <w:szCs w:val="20"/>
              </w:rPr>
              <w:t>Bibliotheca Alexandrina (Egypt); Norwegian National Opera House (Oslo); National September 11 Memorial Museum Pavilion (NYC); SFMOMA expansion (San Francisco); Times Square reconstruction (NYC)</w:t>
            </w:r>
          </w:p>
        </w:tc>
      </w:tr>
    </w:tbl>
    <w:p w14:paraId="62C1CAAB" w14:textId="77777777" w:rsidR="0096790A" w:rsidRDefault="0096790A"/>
    <w:p w14:paraId="3F88E46D" w14:textId="77777777" w:rsidR="0096790A" w:rsidRDefault="00000000">
      <w:pPr>
        <w:spacing w:after="120" w:line="300" w:lineRule="auto"/>
      </w:pPr>
      <w:r>
        <w:t>Snøhetta is one of the most respected design firms in the world for projects of cultural and civic significance. Founded in Oslo in 1989, it is named for a Norwegian mountain — the highest peak in the Dovrefjell range — and is known for a body of work in which architecture, landscape, and interiors are designed as a single integrated practice. The firm has offices in Oslo, New York, Paris, Innsbruck, Hong Kong, Shenzhen, and Melbourne.</w:t>
      </w:r>
    </w:p>
    <w:p w14:paraId="01B00F6E" w14:textId="77777777" w:rsidR="0096790A" w:rsidRDefault="00000000">
      <w:pPr>
        <w:spacing w:after="120" w:line="300" w:lineRule="auto"/>
      </w:pPr>
      <w:r>
        <w:t>Snøhetta’s TRPL concept won the September 2020 design competition unanimously. The proposal opened with a sweeping curved roof rising from the Badlands butte, integrating an accessible walkable rooftop, organizing sustainability strategies around the Four Zeros (zero energy, zero carbon, zero water, zero waste), and weaving the architecture into the landscape rather than placing the building on top of it. Founding partner Craig Dykers described the design as a “living library” — a phrase that has stuck.</w:t>
      </w:r>
    </w:p>
    <w:p w14:paraId="5A4C9CAA" w14:textId="77777777" w:rsidR="0096790A" w:rsidRDefault="00000000">
      <w:pPr>
        <w:spacing w:after="120" w:line="300" w:lineRule="auto"/>
      </w:pPr>
      <w:r>
        <w:t>The choice of an international firm was deliberate. The Foundation wanted a building of international architectural significance, and Snøhetta brought both the design ambition and the experience to deliver it. The firm’s past work — the Bibliotheca Alexandrina, the Norwegian Opera House, the National September 11 Memorial Museum Pavilion in New York — demonstrated the capacity to do buildings of civic gravity that also functioned as public space and as architecture in their own right.</w:t>
      </w:r>
    </w:p>
    <w:p w14:paraId="48231E52" w14:textId="77777777" w:rsidR="0096790A" w:rsidRDefault="00000000">
      <w:pPr>
        <w:pStyle w:val="Heading2"/>
      </w:pPr>
      <w:bookmarkStart w:id="126" w:name="s_6_2"/>
      <w:bookmarkStart w:id="127" w:name="_Toc231607483"/>
      <w:r>
        <w:t>6.2  The Architecture</w:t>
      </w:r>
      <w:bookmarkEnd w:id="126"/>
      <w:bookmarkEnd w:id="12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13B8093D"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064F043D" w14:textId="77777777" w:rsidR="0096790A" w:rsidRDefault="00000000">
            <w:pPr>
              <w:spacing w:after="120"/>
            </w:pPr>
            <w:r>
              <w:rPr>
                <w:rFonts w:ascii="Arial Narrow" w:eastAsia="Arial Narrow" w:hAnsi="Arial Narrow" w:cs="Arial Narrow"/>
                <w:b/>
                <w:bCs/>
                <w:color w:val="092A4D"/>
              </w:rPr>
              <w:lastRenderedPageBreak/>
              <w:t>KEY BUILDING FACTS</w:t>
            </w:r>
          </w:p>
          <w:p w14:paraId="20624079" w14:textId="77777777" w:rsidR="0096790A" w:rsidRDefault="00000000">
            <w:pPr>
              <w:spacing w:after="60" w:line="260" w:lineRule="auto"/>
            </w:pPr>
            <w:r>
              <w:rPr>
                <w:b/>
                <w:bCs/>
                <w:color w:val="092A4D"/>
                <w:sz w:val="20"/>
                <w:szCs w:val="20"/>
              </w:rPr>
              <w:t xml:space="preserve">Footprint: </w:t>
            </w:r>
            <w:r>
              <w:rPr>
                <w:sz w:val="20"/>
                <w:szCs w:val="20"/>
              </w:rPr>
              <w:t>96,000 square feet</w:t>
            </w:r>
          </w:p>
          <w:p w14:paraId="74503127" w14:textId="77777777" w:rsidR="0096790A" w:rsidRDefault="00000000">
            <w:pPr>
              <w:spacing w:after="60" w:line="260" w:lineRule="auto"/>
            </w:pPr>
            <w:r>
              <w:rPr>
                <w:b/>
                <w:bCs/>
                <w:color w:val="092A4D"/>
                <w:sz w:val="20"/>
                <w:szCs w:val="20"/>
              </w:rPr>
              <w:t xml:space="preserve">Accessible green roof: </w:t>
            </w:r>
            <w:r>
              <w:rPr>
                <w:sz w:val="20"/>
                <w:szCs w:val="20"/>
              </w:rPr>
              <w:t>121,000 square feet (sloping, walkable, planted with natives)</w:t>
            </w:r>
          </w:p>
          <w:p w14:paraId="437AA525" w14:textId="77777777" w:rsidR="0096790A" w:rsidRDefault="00000000">
            <w:pPr>
              <w:spacing w:after="60" w:line="260" w:lineRule="auto"/>
            </w:pPr>
            <w:r>
              <w:rPr>
                <w:b/>
                <w:bCs/>
                <w:color w:val="092A4D"/>
                <w:sz w:val="20"/>
                <w:szCs w:val="20"/>
              </w:rPr>
              <w:t xml:space="preserve">Exhibition space: </w:t>
            </w:r>
            <w:r>
              <w:rPr>
                <w:sz w:val="20"/>
                <w:szCs w:val="20"/>
              </w:rPr>
              <w:t>More than 40,000 square feet</w:t>
            </w:r>
          </w:p>
          <w:p w14:paraId="531E5F92" w14:textId="77777777" w:rsidR="0096790A" w:rsidRDefault="00000000">
            <w:pPr>
              <w:spacing w:after="60" w:line="260" w:lineRule="auto"/>
            </w:pPr>
            <w:r>
              <w:rPr>
                <w:b/>
                <w:bCs/>
                <w:color w:val="092A4D"/>
                <w:sz w:val="20"/>
                <w:szCs w:val="20"/>
              </w:rPr>
              <w:t xml:space="preserve">Auditorium: </w:t>
            </w:r>
            <w:r>
              <w:rPr>
                <w:sz w:val="20"/>
                <w:szCs w:val="20"/>
              </w:rPr>
              <w:t>300 seats</w:t>
            </w:r>
          </w:p>
          <w:p w14:paraId="4F4549CB" w14:textId="77777777" w:rsidR="0096790A" w:rsidRDefault="00000000">
            <w:pPr>
              <w:spacing w:after="60" w:line="260" w:lineRule="auto"/>
            </w:pPr>
            <w:r>
              <w:rPr>
                <w:b/>
                <w:bCs/>
                <w:color w:val="092A4D"/>
                <w:sz w:val="20"/>
                <w:szCs w:val="20"/>
              </w:rPr>
              <w:t xml:space="preserve">Site: </w:t>
            </w:r>
            <w:r>
              <w:rPr>
                <w:sz w:val="20"/>
                <w:szCs w:val="20"/>
              </w:rPr>
              <w:t>93 acres on a butte west of Medora</w:t>
            </w:r>
          </w:p>
          <w:p w14:paraId="302CBDD9" w14:textId="77777777" w:rsidR="0096790A" w:rsidRDefault="00000000">
            <w:pPr>
              <w:spacing w:after="60" w:line="260" w:lineRule="auto"/>
            </w:pPr>
            <w:r>
              <w:rPr>
                <w:b/>
                <w:bCs/>
                <w:color w:val="092A4D"/>
                <w:sz w:val="20"/>
                <w:szCs w:val="20"/>
              </w:rPr>
              <w:t xml:space="preserve">Major exterior materials: </w:t>
            </w:r>
            <w:r>
              <w:rPr>
                <w:sz w:val="20"/>
                <w:szCs w:val="20"/>
              </w:rPr>
              <w:t>Mass timber, rammed earth, wood cladding</w:t>
            </w:r>
          </w:p>
          <w:p w14:paraId="3F7C0426" w14:textId="77777777" w:rsidR="0096790A" w:rsidRDefault="00000000">
            <w:pPr>
              <w:spacing w:after="60" w:line="260" w:lineRule="auto"/>
            </w:pPr>
            <w:r>
              <w:rPr>
                <w:b/>
                <w:bCs/>
                <w:color w:val="092A4D"/>
                <w:sz w:val="20"/>
                <w:szCs w:val="20"/>
              </w:rPr>
              <w:t xml:space="preserve">Sustainability targets: </w:t>
            </w:r>
            <w:r>
              <w:rPr>
                <w:sz w:val="20"/>
                <w:szCs w:val="20"/>
              </w:rPr>
              <w:t>Living Building Challenge Full Certification; LEED Platinum; SITES Platinum</w:t>
            </w:r>
          </w:p>
        </w:tc>
      </w:tr>
    </w:tbl>
    <w:p w14:paraId="16471E10" w14:textId="77777777" w:rsidR="0096790A" w:rsidRDefault="0096790A"/>
    <w:p w14:paraId="4159086E" w14:textId="77777777" w:rsidR="0096790A" w:rsidRDefault="00000000">
      <w:pPr>
        <w:spacing w:after="120" w:line="300" w:lineRule="auto"/>
      </w:pPr>
      <w:r>
        <w:t>The building organizes a 96,000-square-foot program along a central breezeway — a circulation spine open to the landscape — that links the two main indoor spaces. The mass-timber-and-steel hybrid structure is left exposed in key areas. The 121,000-square-foot sloping green roof is the building’s most distinctive single feature: it merges visually into the surrounding butte, planted with the same native species that ring the campus, and is fully accessible. Visitors can walk across the roof to take in 360-degree views of the National Park, Medora, the Little Missouri valley, and (on clear days) the distant Elkhorn Ranch site.</w:t>
      </w:r>
    </w:p>
    <w:p w14:paraId="0FA53BC8" w14:textId="77777777" w:rsidR="0096790A" w:rsidRDefault="00000000">
      <w:pPr>
        <w:spacing w:after="120" w:line="300" w:lineRule="auto"/>
      </w:pPr>
      <w:r>
        <w:t>The primary entrance is anchored by rammed-earth walls — built from locally sourced soil, their internal stratification echoing the geologic layers of the Badlands themselves. Wood cladding and a mass-timber rain screen carry the same material story across the building’s exterior. A 300-seat auditorium supports public programming. More than 40,000 square feet of exhibition space, designed by Local Projects, occupies the main indoor program. A generous covered porch — usable year-round — looks out across the valleys.</w:t>
      </w:r>
    </w:p>
    <w:p w14:paraId="50F316A3"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6_3" w:history="1">
        <w:r>
          <w:rPr>
            <w:i/>
            <w:iCs/>
            <w:color w:val="092A4D"/>
            <w:sz w:val="20"/>
            <w:szCs w:val="20"/>
            <w:u w:val="single" w:color="092A4D"/>
          </w:rPr>
          <w:t>§6.3 The Sustainability Vision</w:t>
        </w:r>
      </w:hyperlink>
      <w:r>
        <w:rPr>
          <w:color w:val="5A5E60"/>
          <w:sz w:val="20"/>
          <w:szCs w:val="20"/>
        </w:rPr>
        <w:t xml:space="preserve">  |  </w:t>
      </w:r>
      <w:hyperlink w:anchor="s_6_5" w:history="1">
        <w:r>
          <w:rPr>
            <w:i/>
            <w:iCs/>
            <w:color w:val="092A4D"/>
            <w:sz w:val="20"/>
            <w:szCs w:val="20"/>
            <w:u w:val="single" w:color="092A4D"/>
          </w:rPr>
          <w:t>§6.5 Landscape &amp; Ecological Restoration</w:t>
        </w:r>
      </w:hyperlink>
    </w:p>
    <w:p w14:paraId="18B840C9" w14:textId="77777777" w:rsidR="0096790A" w:rsidRDefault="00000000">
      <w:pPr>
        <w:pStyle w:val="Heading2"/>
      </w:pPr>
      <w:bookmarkStart w:id="128" w:name="s_6_3"/>
      <w:bookmarkStart w:id="129" w:name="_Toc231607484"/>
      <w:r>
        <w:t>6.3  The Sustainability Vision — Overview</w:t>
      </w:r>
      <w:bookmarkEnd w:id="128"/>
      <w:bookmarkEnd w:id="129"/>
    </w:p>
    <w:p w14:paraId="6F9A2320" w14:textId="77777777" w:rsidR="0096790A" w:rsidRDefault="00000000">
      <w:pPr>
        <w:spacing w:before="240" w:after="240" w:line="360" w:lineRule="auto"/>
        <w:ind w:left="1440" w:right="1440"/>
        <w:jc w:val="center"/>
      </w:pPr>
      <w:r>
        <w:rPr>
          <w:i/>
          <w:iCs/>
          <w:color w:val="E7805D"/>
          <w:sz w:val="28"/>
          <w:szCs w:val="28"/>
        </w:rPr>
        <w:t>“Zero energy. Zero carbon. Zero water. Zero waste.”</w:t>
      </w:r>
      <w:r>
        <w:rPr>
          <w:color w:val="5A5E60"/>
          <w:sz w:val="20"/>
          <w:szCs w:val="20"/>
        </w:rPr>
        <w:br/>
        <w:t xml:space="preserve"> — The TRPL Four Zeros framework</w:t>
      </w:r>
    </w:p>
    <w:p w14:paraId="0742871A" w14:textId="77777777" w:rsidR="0096790A" w:rsidRDefault="00000000">
      <w:pPr>
        <w:spacing w:after="120" w:line="300" w:lineRule="auto"/>
      </w:pPr>
      <w:r>
        <w:t>The Library’s sustainability framework rests on four headline aims, originally articulated in the design competition: zero net energy, zero carbon, zero net water, and zero waste. The framework was used as the initial design constraint and led the project toward pursuit of three rigorous third-party certifications: the Living Building Challenge (Full Certification), LEED Platinum, and SITES Platinum. If all three are achieved, the combination would be effectively unprecedented for a major institutional building and would confirm TRPL as the only carbon-neutral presidential library in the world.</w:t>
      </w:r>
    </w:p>
    <w:p w14:paraId="1E45A951" w14:textId="77777777" w:rsidR="0096790A" w:rsidRDefault="00000000">
      <w:pPr>
        <w:spacing w:after="120" w:line="300" w:lineRule="auto"/>
      </w:pPr>
      <w:r>
        <w:lastRenderedPageBreak/>
        <w:t xml:space="preserve">The </w:t>
      </w:r>
      <w:hyperlink r:id="rId10" w:history="1">
        <w:r>
          <w:rPr>
            <w:color w:val="092A4D"/>
            <w:u w:val="single" w:color="092A4D"/>
          </w:rPr>
          <w:t>Living Building Challenge</w:t>
        </w:r>
      </w:hyperlink>
      <w:r>
        <w:t xml:space="preserve"> in particular is worth understanding. It is the most rigorous performance-based sustainability standard in the world — a building must operate net-positive across energy and water, avoid an extensive list of toxic materials (the Red List), source materials within prescribed distances where possible, and demonstrate beauty, social responsibility and education as part of its mission. Most buildings that pursue LBC Full Certification fail to achieve it; those that do are typically smaller and simpler than TRPL.</w:t>
      </w:r>
    </w:p>
    <w:p w14:paraId="717D5D18" w14:textId="77777777" w:rsidR="0096790A" w:rsidRDefault="00000000">
      <w:pPr>
        <w:spacing w:after="120" w:line="300" w:lineRule="auto"/>
      </w:pPr>
      <w:r>
        <w:t>On the LBC track in particular, three superlatives are worth noting. Upon certification, TRPL will be the only Living Certified presidential library in the world. It will also be the largest and most complex Living Certified cultural institution in the world. And it will be the most remote and least densely populated location ever to pursue Full LBC certification at this scale — a fact that reflects both the difficulty of the engineering and the institution’s commitment to enacting Roosevelt’s conservation ethic in the very ground where he learned it.</w:t>
      </w:r>
    </w:p>
    <w:p w14:paraId="7169454C"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6_4" w:history="1">
        <w:r>
          <w:rPr>
            <w:i/>
            <w:iCs/>
            <w:color w:val="092A4D"/>
            <w:sz w:val="20"/>
            <w:szCs w:val="20"/>
            <w:u w:val="single" w:color="092A4D"/>
          </w:rPr>
          <w:t>§6.4 Sustainability Deep Dive</w:t>
        </w:r>
      </w:hyperlink>
      <w:r>
        <w:rPr>
          <w:color w:val="5A5E60"/>
          <w:sz w:val="20"/>
          <w:szCs w:val="20"/>
        </w:rPr>
        <w:t xml:space="preserve">  |  </w:t>
      </w:r>
      <w:hyperlink w:anchor="appendix_d" w:history="1">
        <w:r>
          <w:rPr>
            <w:i/>
            <w:iCs/>
            <w:color w:val="092A4D"/>
            <w:sz w:val="20"/>
            <w:szCs w:val="20"/>
            <w:u w:val="single" w:color="092A4D"/>
          </w:rPr>
          <w:t>Appendix D — Partner Fact Sheets</w:t>
        </w:r>
      </w:hyperlink>
    </w:p>
    <w:p w14:paraId="6E945DE2" w14:textId="77777777" w:rsidR="0096790A" w:rsidRDefault="00000000">
      <w:pPr>
        <w:pStyle w:val="Heading2"/>
      </w:pPr>
      <w:bookmarkStart w:id="130" w:name="s_6_4"/>
      <w:bookmarkStart w:id="131" w:name="_Toc231607485"/>
      <w:r>
        <w:t>6.4  Sustainability Deep Dive</w:t>
      </w:r>
      <w:bookmarkEnd w:id="130"/>
      <w:bookmarkEnd w:id="131"/>
    </w:p>
    <w:p w14:paraId="4CE288E2" w14:textId="77777777" w:rsidR="0096790A" w:rsidRDefault="00000000">
      <w:pPr>
        <w:spacing w:after="120" w:line="300" w:lineRule="auto"/>
      </w:pPr>
      <w:r>
        <w:t xml:space="preserve">The strategies below were developed by the project’s sustainability team — Snøhetta, Atelier Ten, Sherwood Design Engineers, JE Dunn Construction, and Resource Environmental Solutions — and are documented in the partner fact sheets in </w:t>
      </w:r>
      <w:hyperlink w:anchor="appendix_d" w:history="1">
        <w:r>
          <w:rPr>
            <w:color w:val="092A4D"/>
            <w:u w:val="single" w:color="092A4D"/>
          </w:rPr>
          <w:t>Appendix D</w:t>
        </w:r>
      </w:hyperlink>
      <w:r>
        <w:t>. They are offered here for journalists, partners, and sustainability researchers who want the substance behind the headlines.</w:t>
      </w:r>
    </w:p>
    <w:p w14:paraId="29AA2197" w14:textId="77777777" w:rsidR="0096790A" w:rsidRDefault="00000000">
      <w:pPr>
        <w:pStyle w:val="Heading3"/>
      </w:pPr>
      <w:bookmarkStart w:id="132" w:name="energy"/>
      <w:bookmarkStart w:id="133" w:name="_Toc231607486"/>
      <w:r>
        <w:t>Energy</w:t>
      </w:r>
      <w:bookmarkEnd w:id="132"/>
      <w:bookmarkEnd w:id="133"/>
    </w:p>
    <w:p w14:paraId="7ED76F60" w14:textId="77777777" w:rsidR="0096790A" w:rsidRDefault="00000000">
      <w:pPr>
        <w:pStyle w:val="ListParagraph"/>
        <w:numPr>
          <w:ilvl w:val="0"/>
          <w:numId w:val="2"/>
        </w:numPr>
        <w:spacing w:after="80" w:line="280" w:lineRule="auto"/>
      </w:pPr>
      <w:r>
        <w:t>Solar generation totaling 105% of the building’s annual electricity needs — the Library produces more electricity than it consumes. On-site arrays supply 25% of the power directly; additional nearby solar on the same power grid supplies the remaining 80%.</w:t>
      </w:r>
    </w:p>
    <w:p w14:paraId="29D8A7B1" w14:textId="77777777" w:rsidR="0096790A" w:rsidRDefault="00000000">
      <w:pPr>
        <w:pStyle w:val="ListParagraph"/>
        <w:numPr>
          <w:ilvl w:val="0"/>
          <w:numId w:val="2"/>
        </w:numPr>
        <w:spacing w:after="80" w:line="280" w:lineRule="auto"/>
      </w:pPr>
      <w:r>
        <w:t>216 geothermal wells under and adjacent to the building provide highly efficient heating and cooling.</w:t>
      </w:r>
    </w:p>
    <w:p w14:paraId="77A607D7" w14:textId="77777777" w:rsidR="0096790A" w:rsidRDefault="00000000">
      <w:pPr>
        <w:pStyle w:val="ListParagraph"/>
        <w:numPr>
          <w:ilvl w:val="0"/>
          <w:numId w:val="2"/>
        </w:numPr>
        <w:spacing w:after="80" w:line="280" w:lineRule="auto"/>
      </w:pPr>
      <w:r>
        <w:t>35% less energy consumption than peer institutional buildings.</w:t>
      </w:r>
    </w:p>
    <w:p w14:paraId="3787BB71" w14:textId="77777777" w:rsidR="0096790A" w:rsidRDefault="00000000">
      <w:pPr>
        <w:pStyle w:val="ListParagraph"/>
        <w:numPr>
          <w:ilvl w:val="0"/>
          <w:numId w:val="2"/>
        </w:numPr>
        <w:spacing w:after="80" w:line="280" w:lineRule="auto"/>
      </w:pPr>
      <w:r>
        <w:t>Passive design reduces baseline demand: careful orientation, massing, shading, and a high-performance envelope. During daylight hours much of the building runs with very few electric lights on — solar tubes and daylighting bring natural light deep into the interior.</w:t>
      </w:r>
    </w:p>
    <w:p w14:paraId="6D2EACF3" w14:textId="77777777" w:rsidR="0096790A" w:rsidRDefault="00000000">
      <w:pPr>
        <w:pStyle w:val="Heading3"/>
      </w:pPr>
      <w:bookmarkStart w:id="134" w:name="materials"/>
      <w:bookmarkStart w:id="135" w:name="_Toc231607487"/>
      <w:r>
        <w:t>Materials</w:t>
      </w:r>
      <w:bookmarkEnd w:id="134"/>
      <w:bookmarkEnd w:id="135"/>
    </w:p>
    <w:p w14:paraId="32ADCA62" w14:textId="77777777" w:rsidR="0096790A" w:rsidRDefault="00000000">
      <w:pPr>
        <w:pStyle w:val="ListParagraph"/>
        <w:numPr>
          <w:ilvl w:val="0"/>
          <w:numId w:val="2"/>
        </w:numPr>
        <w:spacing w:after="80" w:line="280" w:lineRule="auto"/>
      </w:pPr>
      <w:r>
        <w:t>Mass timber as the primary structural system — one of the largest mass-timber institutional buildings in the United States. Mass timber sequesters carbon and provides a renewable, biophilic interior.</w:t>
      </w:r>
    </w:p>
    <w:p w14:paraId="5039DEDA" w14:textId="77777777" w:rsidR="0096790A" w:rsidRDefault="00000000">
      <w:pPr>
        <w:pStyle w:val="ListParagraph"/>
        <w:numPr>
          <w:ilvl w:val="0"/>
          <w:numId w:val="2"/>
        </w:numPr>
        <w:spacing w:after="80" w:line="280" w:lineRule="auto"/>
      </w:pPr>
      <w:r>
        <w:t>Rammed-earth walls at the primary entrance — the first rammed-earth construction of its kind in North Dakota — sourced from local soil; thermal mass that echoes Badlands geology. The walls took three months to build.</w:t>
      </w:r>
    </w:p>
    <w:p w14:paraId="57273573" w14:textId="77777777" w:rsidR="0096790A" w:rsidRDefault="00000000">
      <w:pPr>
        <w:pStyle w:val="ListParagraph"/>
        <w:numPr>
          <w:ilvl w:val="0"/>
          <w:numId w:val="2"/>
        </w:numPr>
        <w:spacing w:after="80" w:line="280" w:lineRule="auto"/>
      </w:pPr>
      <w:r>
        <w:lastRenderedPageBreak/>
        <w:t>Low-carbon concrete throughout. Dickinson Ready Mix developed a new low-carbon concrete formulation specifically for this project; the same mix is now being used on other regional projects.</w:t>
      </w:r>
    </w:p>
    <w:p w14:paraId="163A57F8" w14:textId="77777777" w:rsidR="0096790A" w:rsidRDefault="00000000">
      <w:pPr>
        <w:pStyle w:val="ListParagraph"/>
        <w:numPr>
          <w:ilvl w:val="0"/>
          <w:numId w:val="2"/>
        </w:numPr>
        <w:spacing w:after="80" w:line="280" w:lineRule="auto"/>
      </w:pPr>
      <w:r>
        <w:t>Reclaimed regional wood and FSC-certified timber.</w:t>
      </w:r>
    </w:p>
    <w:p w14:paraId="574D7ABE" w14:textId="77777777" w:rsidR="0096790A" w:rsidRDefault="00000000">
      <w:pPr>
        <w:pStyle w:val="ListParagraph"/>
        <w:numPr>
          <w:ilvl w:val="0"/>
          <w:numId w:val="2"/>
        </w:numPr>
        <w:spacing w:after="80" w:line="280" w:lineRule="auto"/>
      </w:pPr>
      <w:r>
        <w:t>Red List avoidance per LBC requirements. More than thirty companies either provided full transparency about the chemicals in their products or changed those harmful chemicals altogether in response to this project.</w:t>
      </w:r>
    </w:p>
    <w:p w14:paraId="526AA6F6" w14:textId="77777777" w:rsidR="0096790A" w:rsidRDefault="00000000">
      <w:pPr>
        <w:pStyle w:val="Heading3"/>
      </w:pPr>
      <w:bookmarkStart w:id="136" w:name="waste"/>
      <w:bookmarkStart w:id="137" w:name="_Toc231607488"/>
      <w:r>
        <w:t>Waste</w:t>
      </w:r>
      <w:bookmarkEnd w:id="136"/>
      <w:bookmarkEnd w:id="137"/>
    </w:p>
    <w:p w14:paraId="60940056" w14:textId="77777777" w:rsidR="0096790A" w:rsidRDefault="00000000">
      <w:pPr>
        <w:pStyle w:val="ListParagraph"/>
        <w:numPr>
          <w:ilvl w:val="0"/>
          <w:numId w:val="2"/>
        </w:numPr>
        <w:spacing w:after="80" w:line="280" w:lineRule="auto"/>
      </w:pPr>
      <w:r>
        <w:t>Through zero-waste practices, TRPL is projected to divert between 150 and 300 tons of waste per year from landfill.</w:t>
      </w:r>
    </w:p>
    <w:p w14:paraId="28DDBC55" w14:textId="77777777" w:rsidR="0096790A" w:rsidRDefault="00000000">
      <w:pPr>
        <w:pStyle w:val="ListParagraph"/>
        <w:numPr>
          <w:ilvl w:val="0"/>
          <w:numId w:val="2"/>
        </w:numPr>
        <w:spacing w:after="80" w:line="280" w:lineRule="auto"/>
      </w:pPr>
      <w:r>
        <w:t>JE Dunn Construction implemented new construction-waste diversion practices for this project that the firm has committed to carrying forward on future projects.</w:t>
      </w:r>
    </w:p>
    <w:p w14:paraId="5D8EE198" w14:textId="77777777" w:rsidR="0096790A" w:rsidRDefault="00000000">
      <w:pPr>
        <w:pStyle w:val="Heading3"/>
      </w:pPr>
      <w:bookmarkStart w:id="138" w:name="water"/>
      <w:bookmarkStart w:id="139" w:name="_Toc231607489"/>
      <w:r>
        <w:t>Water</w:t>
      </w:r>
      <w:bookmarkEnd w:id="138"/>
      <w:bookmarkEnd w:id="139"/>
    </w:p>
    <w:p w14:paraId="4D716074" w14:textId="77777777" w:rsidR="0096790A" w:rsidRDefault="00000000">
      <w:pPr>
        <w:pStyle w:val="ListParagraph"/>
        <w:numPr>
          <w:ilvl w:val="0"/>
          <w:numId w:val="2"/>
        </w:numPr>
        <w:spacing w:after="80" w:line="280" w:lineRule="auto"/>
      </w:pPr>
      <w:r>
        <w:t>100% of stormwater managed onsite through green infrastructure.</w:t>
      </w:r>
    </w:p>
    <w:p w14:paraId="118E32FC" w14:textId="77777777" w:rsidR="0096790A" w:rsidRDefault="00000000">
      <w:pPr>
        <w:pStyle w:val="ListParagraph"/>
        <w:numPr>
          <w:ilvl w:val="0"/>
          <w:numId w:val="2"/>
        </w:numPr>
        <w:spacing w:after="80" w:line="280" w:lineRule="auto"/>
      </w:pPr>
      <w:r>
        <w:t>Closed-loop wastewater system — captures, treats, and reuses 100% of wastewater on site. It uses the same kind of onboard treatment system found on a modern cruise ship.</w:t>
      </w:r>
    </w:p>
    <w:p w14:paraId="1746B628" w14:textId="77777777" w:rsidR="0096790A" w:rsidRDefault="00000000">
      <w:pPr>
        <w:pStyle w:val="ListParagraph"/>
        <w:numPr>
          <w:ilvl w:val="0"/>
          <w:numId w:val="2"/>
        </w:numPr>
        <w:spacing w:after="80" w:line="280" w:lineRule="auto"/>
      </w:pPr>
      <w:r>
        <w:t>Extraordinary efficiency in potable demand: the building pulls only 7 gallons per minute off the municipal water grid — comparable to the draw of a single typical family home, despite serving a 96,000-square-foot public institution. That represents a 50% reduction in potable water demand compared with peer buildings.</w:t>
      </w:r>
    </w:p>
    <w:p w14:paraId="0EC6D063" w14:textId="77777777" w:rsidR="0096790A" w:rsidRDefault="00000000">
      <w:pPr>
        <w:pStyle w:val="Heading3"/>
      </w:pPr>
      <w:bookmarkStart w:id="140" w:name="landscape_sustainability"/>
      <w:bookmarkStart w:id="141" w:name="_Toc231607490"/>
      <w:r>
        <w:t>Landscape</w:t>
      </w:r>
      <w:bookmarkEnd w:id="140"/>
      <w:bookmarkEnd w:id="141"/>
    </w:p>
    <w:p w14:paraId="7C350DC0" w14:textId="77777777" w:rsidR="0096790A" w:rsidRDefault="00000000">
      <w:pPr>
        <w:pStyle w:val="ListParagraph"/>
        <w:numPr>
          <w:ilvl w:val="0"/>
          <w:numId w:val="2"/>
        </w:numPr>
        <w:spacing w:after="80" w:line="280" w:lineRule="auto"/>
      </w:pPr>
      <w:r>
        <w:t>400,000 native plant plugs hand-planted across the campus.</w:t>
      </w:r>
    </w:p>
    <w:p w14:paraId="1A5D69E6" w14:textId="77777777" w:rsidR="0096790A" w:rsidRDefault="00000000">
      <w:pPr>
        <w:pStyle w:val="ListParagraph"/>
        <w:numPr>
          <w:ilvl w:val="0"/>
          <w:numId w:val="2"/>
        </w:numPr>
        <w:spacing w:after="80" w:line="280" w:lineRule="auto"/>
      </w:pPr>
      <w:r>
        <w:t>Over 60 regional species represented.</w:t>
      </w:r>
    </w:p>
    <w:p w14:paraId="0CB46CA8" w14:textId="77777777" w:rsidR="0096790A" w:rsidRDefault="00000000">
      <w:pPr>
        <w:pStyle w:val="ListParagraph"/>
        <w:numPr>
          <w:ilvl w:val="0"/>
          <w:numId w:val="2"/>
        </w:numPr>
        <w:spacing w:after="80" w:line="280" w:lineRule="auto"/>
      </w:pPr>
      <w:r>
        <w:t>4,500 cubic yards of soil and 140,000 native plugs on the green roof alone.</w:t>
      </w:r>
    </w:p>
    <w:p w14:paraId="00B9232E" w14:textId="77777777" w:rsidR="0096790A" w:rsidRDefault="00000000">
      <w:pPr>
        <w:pStyle w:val="ListParagraph"/>
        <w:numPr>
          <w:ilvl w:val="0"/>
          <w:numId w:val="2"/>
        </w:numPr>
        <w:spacing w:after="80" w:line="280" w:lineRule="auto"/>
      </w:pPr>
      <w:r>
        <w:t>Seed bank under development for regional restoration use. The North Dakota Department of Transportation has approached TRPL about using the project’s Native Seed Mix for restoration work on Chateau Road.</w:t>
      </w:r>
    </w:p>
    <w:p w14:paraId="59874D63" w14:textId="77777777" w:rsidR="0096790A" w:rsidRDefault="00000000">
      <w:pPr>
        <w:pStyle w:val="ListParagraph"/>
        <w:numPr>
          <w:ilvl w:val="0"/>
          <w:numId w:val="2"/>
        </w:numPr>
        <w:spacing w:after="80" w:line="280" w:lineRule="auto"/>
      </w:pPr>
      <w:r>
        <w:t>Growing outside interest in the project’s native-seed work — including from energy-sector land-reclamation programs seeking to use the TRPL seed mix on disturbed sites.</w:t>
      </w:r>
    </w:p>
    <w:p w14:paraId="36B0B937" w14:textId="77777777" w:rsidR="0096790A" w:rsidRDefault="00000000">
      <w:pPr>
        <w:pStyle w:val="ListParagraph"/>
        <w:numPr>
          <w:ilvl w:val="0"/>
          <w:numId w:val="2"/>
        </w:numPr>
        <w:spacing w:after="80" w:line="280" w:lineRule="auto"/>
      </w:pPr>
      <w:r>
        <w:t>Research partnership with North Dakota State University (the work of NDSU’s Dr. Hedinger) supporting native-seed propagation and prairie restoration.</w:t>
      </w:r>
    </w:p>
    <w:p w14:paraId="34BE47A7" w14:textId="77777777" w:rsidR="0096790A" w:rsidRDefault="00000000">
      <w:pPr>
        <w:pStyle w:val="ListParagraph"/>
        <w:numPr>
          <w:ilvl w:val="0"/>
          <w:numId w:val="2"/>
        </w:numPr>
        <w:spacing w:after="80" w:line="280" w:lineRule="auto"/>
      </w:pPr>
      <w:r>
        <w:t>Restoration includes roughly 93 acres of prairie.</w:t>
      </w:r>
    </w:p>
    <w:p w14:paraId="02CF8EE3" w14:textId="77777777" w:rsidR="0096790A" w:rsidRDefault="00000000">
      <w:pPr>
        <w:pStyle w:val="Heading3"/>
      </w:pPr>
      <w:bookmarkStart w:id="142" w:name="carbon"/>
      <w:bookmarkStart w:id="143" w:name="_Toc231607491"/>
      <w:r>
        <w:t>Carbon</w:t>
      </w:r>
      <w:bookmarkEnd w:id="142"/>
      <w:bookmarkEnd w:id="143"/>
    </w:p>
    <w:p w14:paraId="6FA95D4C" w14:textId="77777777" w:rsidR="0096790A" w:rsidRDefault="00000000">
      <w:pPr>
        <w:pStyle w:val="ListParagraph"/>
        <w:numPr>
          <w:ilvl w:val="0"/>
          <w:numId w:val="2"/>
        </w:numPr>
        <w:spacing w:after="80" w:line="280" w:lineRule="auto"/>
      </w:pPr>
      <w:r>
        <w:t>The Library is designed to operate as carbon-neutral — the only presidential library in the world claiming this status.</w:t>
      </w:r>
    </w:p>
    <w:p w14:paraId="4F6D2DB6" w14:textId="77777777" w:rsidR="0096790A" w:rsidRDefault="00000000">
      <w:pPr>
        <w:pStyle w:val="ListParagraph"/>
        <w:numPr>
          <w:ilvl w:val="0"/>
          <w:numId w:val="2"/>
        </w:numPr>
        <w:spacing w:after="80" w:line="280" w:lineRule="auto"/>
      </w:pPr>
      <w:r>
        <w:t>Embodied carbon reduction through mass timber, rammed earth, low-carbon concrete, and locally sourced materials.</w:t>
      </w:r>
    </w:p>
    <w:p w14:paraId="2A7F8EB0" w14:textId="77777777" w:rsidR="0096790A" w:rsidRDefault="00000000">
      <w:pPr>
        <w:pStyle w:val="ListParagraph"/>
        <w:numPr>
          <w:ilvl w:val="0"/>
          <w:numId w:val="2"/>
        </w:numPr>
        <w:spacing w:after="80" w:line="280" w:lineRule="auto"/>
      </w:pPr>
      <w:r>
        <w:lastRenderedPageBreak/>
        <w:t>Operational carbon offset by on-site renewable energy and geothermal.</w:t>
      </w:r>
    </w:p>
    <w:p w14:paraId="7A91BB2B" w14:textId="77777777" w:rsidR="0096790A" w:rsidRDefault="00000000">
      <w:pPr>
        <w:pStyle w:val="Heading3"/>
      </w:pPr>
      <w:bookmarkStart w:id="144" w:name="industry_influence"/>
      <w:bookmarkStart w:id="145" w:name="_Toc231607492"/>
      <w:r>
        <w:t>Industry influence</w:t>
      </w:r>
      <w:bookmarkEnd w:id="144"/>
      <w:bookmarkEnd w:id="145"/>
    </w:p>
    <w:p w14:paraId="43C65A88" w14:textId="77777777" w:rsidR="0096790A" w:rsidRDefault="00000000">
      <w:pPr>
        <w:spacing w:after="120" w:line="300" w:lineRule="auto"/>
      </w:pPr>
      <w:r>
        <w:t>The Library’s sustainability requirements have moved the regional construction supply chain in ways that outlast the building itself. Dickinson Ready Mix developed a new low-carbon concrete formulation specifically for TRPL that is now in use on other regional projects. The North Dakota Department of Transportation has approached the Library about using its Native Seed Mix for restoration along Chateau Road. More than thirty companies either provided full chemical-transparency disclosures or reformulated their products to meet the Library’s Red List requirements. JE Dunn Construction has implemented new construction-waste diversion practices for TRPL and committed to continuing them on future projects.</w:t>
      </w:r>
    </w:p>
    <w:p w14:paraId="2B8BDB44" w14:textId="77777777" w:rsidR="0096790A" w:rsidRDefault="00000000">
      <w:pPr>
        <w:spacing w:before="80" w:after="200"/>
      </w:pPr>
      <w:r>
        <w:rPr>
          <w:i/>
          <w:iCs/>
          <w:color w:val="5A5E60"/>
          <w:sz w:val="18"/>
          <w:szCs w:val="18"/>
        </w:rPr>
        <w:t>Source: Snøhetta TRPL Fact Sheet (2024); Sherwood Design Engineers fact sheet; JE Dunn one-pager (2025); Atelier Ten engineering documentation; Addison Olson, TRPL Sustainability Coordinator (2026).</w:t>
      </w:r>
    </w:p>
    <w:p w14:paraId="2F677A99" w14:textId="77777777" w:rsidR="0096790A" w:rsidRDefault="00000000">
      <w:pPr>
        <w:pStyle w:val="Heading2"/>
      </w:pPr>
      <w:bookmarkStart w:id="146" w:name="s_6_5"/>
      <w:bookmarkStart w:id="147" w:name="_Toc231607493"/>
      <w:r>
        <w:t>6.5  Landscape &amp; Ecological Restoration</w:t>
      </w:r>
      <w:bookmarkEnd w:id="146"/>
      <w:bookmarkEnd w:id="147"/>
    </w:p>
    <w:p w14:paraId="2FD71095" w14:textId="77777777" w:rsidR="0096790A" w:rsidRDefault="00000000">
      <w:pPr>
        <w:spacing w:after="120" w:line="300" w:lineRule="auto"/>
      </w:pPr>
      <w:r>
        <w:t>The 93-acre campus is, in important ways, the second building. Snøhetta led the landscape design, with landscape architect of record Confluence and ecological partner Resource Environmental Solutions (RES) leading a multi-year restoration of the site’s native prairie and Badlands plant communities, in collaboration with North Dakota State University and the U.S. Forest Service. The work involves identifying and propagating regional native species, harvesting seed from reference sites near Roosevelt’s historic ranches, and installing a long-term ecological monitoring program. Some 400,000 native plant plugs are being hand-planted across the campus from over sixty regional species — 140,000 of them on the green roof alone. The 121,000-square-foot green roof, planted with the same species that ring the campus, extends the prairie up the side and over the top of the building.</w:t>
      </w:r>
    </w:p>
    <w:p w14:paraId="68A3E52A" w14:textId="77777777" w:rsidR="0096790A" w:rsidRDefault="00000000">
      <w:pPr>
        <w:spacing w:after="120" w:line="300" w:lineRule="auto"/>
      </w:pPr>
      <w:r>
        <w:t>This is not a decorative landscape. It is a working ecosystem designed to function as restored prairie and to support pollinators, native birds, and other species that have struggled with regional habitat loss. A seed bank under development will allow surplus seed to support restoration elsewhere in the region. The North Dakota Department of Transportation has already approached the Library about using the TRPL Native Seed Mix for restoration on Chateau Road — an early indication that the project’s ecological work is influencing regional practice.</w:t>
      </w:r>
    </w:p>
    <w:p w14:paraId="729B6F92" w14:textId="77777777" w:rsidR="0096790A" w:rsidRDefault="00000000">
      <w:pPr>
        <w:pStyle w:val="Heading2"/>
      </w:pPr>
      <w:bookmarkStart w:id="148" w:name="s_6_6"/>
      <w:bookmarkStart w:id="149" w:name="_Toc231607494"/>
      <w:r>
        <w:t>6.6  The Visitor Experience — Indoor</w:t>
      </w:r>
      <w:bookmarkEnd w:id="148"/>
      <w:bookmarkEnd w:id="149"/>
    </w:p>
    <w:p w14:paraId="501422C8" w14:textId="77777777" w:rsidR="0096790A" w:rsidRDefault="00000000">
      <w:pPr>
        <w:spacing w:after="120" w:line="300" w:lineRule="auto"/>
      </w:pPr>
      <w:r>
        <w:t xml:space="preserve">The indoor experience — more than 40,000 square feet of it — was designed by Local Projects with Future of StoryTelling as Executive Storyteller. It is organized into Narrative Galleries that move chronologically through Roosevelt’s life, Experience Galleries that immerse visitors in particular chapters and themes, and a set of signature interactive experiences. Senior Curator of Collections Susan Sarna and the institutional Story Council shaped the historical content, drawing on partnerships that span thirty-three collections at eighteen institutions nationwide. </w:t>
        <w:lastRenderedPageBreak/>
        <w:t>Throughout, the design follows the Story Guide’s instruction to put the participant — not the artifact label — at the center of the experience.</w:t>
      </w:r>
    </w:p>
    <w:p w14:paraId="2F873E54" w14:textId="77777777" w:rsidR="0096790A" w:rsidRDefault="00000000">
      <w:pPr>
        <w:pStyle w:val="Heading3"/>
      </w:pPr>
      <w:bookmarkStart w:id="150" w:name="narrative_galleries"/>
      <w:bookmarkStart w:id="151" w:name="_Toc231607495"/>
      <w:r>
        <w:t>Narrative Galleries</w:t>
      </w:r>
      <w:bookmarkEnd w:id="150"/>
      <w:bookmarkEnd w:id="151"/>
    </w:p>
    <w:p w14:paraId="726EF707" w14:textId="77777777" w:rsidR="0096790A" w:rsidRDefault="00000000">
      <w:pPr>
        <w:spacing w:after="120" w:line="300" w:lineRule="auto"/>
      </w:pPr>
      <w:r>
        <w:t>A chronological journey through Roosevelt’s life, organized along the six chapters of the Story Guide — Child, Young Professional, Lawman, Colonel, President, and Lost Hero. Original letters, diaries, and artifacts (including the 1884 diary on loan from the Library of Congress) are integrated with audiovisual storytelling, immersive sets, and primary documents. The galleries are built to reward both the first-time visitor moving through in an hour and the serious student of Roosevelt who wants to linger.</w:t>
      </w:r>
    </w:p>
    <w:p w14:paraId="2607B192" w14:textId="77777777" w:rsidR="0096790A" w:rsidRDefault="00000000">
      <w:pPr>
        <w:pStyle w:val="Heading3"/>
      </w:pPr>
      <w:bookmarkStart w:id="152" w:name="experience_galleries"/>
      <w:bookmarkStart w:id="153" w:name="_Toc231607496"/>
      <w:r>
        <w:t>Experience Galleries</w:t>
      </w:r>
      <w:bookmarkEnd w:id="152"/>
      <w:bookmarkEnd w:id="153"/>
    </w:p>
    <w:p w14:paraId="1033E26B" w14:textId="77777777" w:rsidR="0096790A" w:rsidRDefault="00000000">
      <w:pPr>
        <w:spacing w:after="120" w:line="300" w:lineRule="auto"/>
      </w:pPr>
      <w:r>
        <w:t>Immersive thematic environments that let visitors step inside Roosevelt’s world rather than read about it from behind glass. Each is built around a moment or place that shaped him, and each is designed so that a participant doesn’t just learn what Roosevelt did — they feel something of what it was like to be there.</w:t>
      </w:r>
    </w:p>
    <w:p w14:paraId="3181D513" w14:textId="77777777" w:rsidR="0096790A" w:rsidRDefault="00000000">
      <w:pPr>
        <w:pStyle w:val="ListParagraph"/>
        <w:numPr>
          <w:ilvl w:val="0"/>
          <w:numId w:val="2"/>
        </w:numPr>
        <w:spacing w:after="80" w:line="280" w:lineRule="auto"/>
      </w:pPr>
      <w:r>
        <w:t>The Roosevelt Museum of Natural History — a magical, immersive forest that reimagines the boyhood specimen collection the young TR grandly called by this name. Birdsong, light, and discovery drawers invite guests of every age to encounter curiosity as the seed of a life of leadership, and to see how a sickly New York boy turned close observation of the natural world into a lifelong conservation ethic.</w:t>
      </w:r>
    </w:p>
    <w:p w14:paraId="5CD80833" w14:textId="77777777" w:rsidR="0096790A" w:rsidRDefault="00000000">
      <w:pPr>
        <w:pStyle w:val="ListParagraph"/>
        <w:numPr>
          <w:ilvl w:val="0"/>
          <w:numId w:val="2"/>
        </w:numPr>
        <w:spacing w:after="80" w:line="280" w:lineRule="auto"/>
      </w:pPr>
      <w:r>
        <w:t>The Elkhorn Ranch — a vivid recreation of TR’s remote Badlands home ranch, the place he retreated to after the deaths of his wife and mother and where his conservation convictions took root. The gallery is set against the actual Badlands landscape framed through the building’s windows, collapsing the distance between the story and the ground it happened on.</w:t>
      </w:r>
    </w:p>
    <w:p w14:paraId="66BF859C" w14:textId="77777777" w:rsidR="0096790A" w:rsidRDefault="00000000">
      <w:pPr>
        <w:pStyle w:val="ListParagraph"/>
        <w:numPr>
          <w:ilvl w:val="0"/>
          <w:numId w:val="2"/>
        </w:numPr>
        <w:spacing w:after="80" w:line="280" w:lineRule="auto"/>
      </w:pPr>
      <w:r>
        <w:t>The Rough Riders and the Spanish-American War — the 1898 Cuba campaign that made Roosevelt a national figure, told through the volunteers he recruited from across the West and the charge up San Juan Heights, with the Medal of Honor he would finally receive a century later.</w:t>
      </w:r>
    </w:p>
    <w:p w14:paraId="5C759FE4" w14:textId="77777777" w:rsidR="0096790A" w:rsidRDefault="00000000">
      <w:pPr>
        <w:pStyle w:val="ListParagraph"/>
        <w:numPr>
          <w:ilvl w:val="0"/>
          <w:numId w:val="2"/>
        </w:numPr>
        <w:spacing w:after="80" w:line="280" w:lineRule="auto"/>
      </w:pPr>
      <w:r>
        <w:t>The Presidency and the Square Deal — the trust-busting, the 1902 coal strike, food-and-drug reform, and the foreign-policy turns of a consequential presidency, presented so visitors can weigh the decisions and trade-offs for themselves.</w:t>
      </w:r>
    </w:p>
    <w:p w14:paraId="2783CF16" w14:textId="77777777" w:rsidR="0096790A" w:rsidRDefault="00000000">
      <w:pPr>
        <w:pStyle w:val="ListParagraph"/>
        <w:numPr>
          <w:ilvl w:val="0"/>
          <w:numId w:val="2"/>
        </w:numPr>
        <w:spacing w:after="80" w:line="280" w:lineRule="auto"/>
      </w:pPr>
      <w:r>
        <w:t>Conservation — the heart of the Roosevelt legacy and of this institution: the 230 million acres, the national parks and forests, the Antiquities Act, and the founding of the Forest Service, connected directly to the restored prairie and the National Park visible just outside.</w:t>
      </w:r>
    </w:p>
    <w:p w14:paraId="06AC4FFE" w14:textId="77777777" w:rsidR="0096790A" w:rsidRDefault="00000000">
      <w:pPr>
        <w:pStyle w:val="ListParagraph"/>
        <w:numPr>
          <w:ilvl w:val="0"/>
          <w:numId w:val="2"/>
        </w:numPr>
        <w:spacing w:after="80" w:line="280" w:lineRule="auto"/>
      </w:pPr>
      <w:r>
        <w:t>The post-presidential expeditions — the Smithsonian-Roosevelt African Expedition and the near-fatal descent of the Amazon’s River of Doubt, evoking the restless explorer who could never quite sit still.</w:t>
      </w:r>
    </w:p>
    <w:p w14:paraId="1B858450" w14:textId="77777777" w:rsidR="0096790A" w:rsidRDefault="00000000">
      <w:pPr>
        <w:pStyle w:val="ListParagraph"/>
        <w:numPr>
          <w:ilvl w:val="0"/>
          <w:numId w:val="2"/>
        </w:numPr>
        <w:spacing w:after="80" w:line="280" w:lineRule="auto"/>
      </w:pPr>
      <w:r>
        <w:lastRenderedPageBreak/>
        <w:t>Family and the private Roosevelt — Edith and the six children, Sagamore Hill, and the human being behind the public figure, including the grief, the humor, and the relationships that shaped him.</w:t>
      </w:r>
    </w:p>
    <w:p w14:paraId="6C31BE03" w14:textId="77777777" w:rsidR="0096790A" w:rsidRDefault="00000000">
      <w:pPr>
        <w:pStyle w:val="ListParagraph"/>
        <w:numPr>
          <w:ilvl w:val="0"/>
          <w:numId w:val="2"/>
        </w:numPr>
        <w:spacing w:after="80" w:line="280" w:lineRule="auto"/>
      </w:pPr>
      <w:r>
        <w:t>The complicated legacy — a space that engages, rather than avoids, the hardest parts of Roosevelt’s record, in keeping with the Story Guide’s instruction to “humanize, don’t lionize.”</w:t>
      </w:r>
    </w:p>
    <w:p w14:paraId="4B5367D5" w14:textId="77777777" w:rsidR="0096790A" w:rsidRDefault="00000000">
      <w:pPr>
        <w:pStyle w:val="Heading3"/>
      </w:pPr>
      <w:bookmarkStart w:id="154" w:name="run_your_own"/>
      <w:bookmarkStart w:id="155" w:name="_Toc231607497"/>
      <w:r>
        <w:t>“Run Your Own Presidency”</w:t>
      </w:r>
      <w:bookmarkEnd w:id="154"/>
      <w:bookmarkEnd w:id="155"/>
    </w:p>
    <w:p w14:paraId="59C3420D" w14:textId="77777777" w:rsidR="0096790A" w:rsidRDefault="00000000">
      <w:pPr>
        <w:spacing w:after="120" w:line="300" w:lineRule="auto"/>
      </w:pPr>
      <w:r>
        <w:t>An interactive AI-driven experience in which visitors are presented with the decisions Roosevelt actually faced — the 1902 coal strike, the Panama Canal, the Russo-Japanese War mediation, the Pure Food and Drug Act, the Booker T. Washington dinner — and asked to make their own choices. The AI delivers Roosevelt’s actual words and contemporaneous primary sources in response to visitor decisions. The experience is designed to be educational rather than gamified, and the words attributed to TR come directly from his written and recorded record.</w:t>
      </w:r>
    </w:p>
    <w:p w14:paraId="32C9C73D" w14:textId="77777777" w:rsidR="0096790A" w:rsidRDefault="00000000">
      <w:pPr>
        <w:pStyle w:val="Heading3"/>
      </w:pPr>
      <w:bookmarkStart w:id="156" w:name="digital_library"/>
      <w:bookmarkStart w:id="157" w:name="_Toc231607498"/>
      <w:r>
        <w:t>The Digital Library</w:t>
      </w:r>
      <w:bookmarkEnd w:id="156"/>
      <w:bookmarkEnd w:id="157"/>
    </w:p>
    <w:p w14:paraId="01ED32D3" w14:textId="77777777" w:rsidR="0096790A" w:rsidRDefault="00000000">
      <w:pPr>
        <w:spacing w:after="120" w:line="300" w:lineRule="auto"/>
      </w:pPr>
      <w:r>
        <w:t>A first-of-its-kind digital archive unifying Roosevelt’s papers across the Library of Congress, Harvard’s Houghton Library, the National Park Service, the Theodore Roosevelt Center, and other institutional partners. The platform was developed in partnership with Microsoft, whose AI for Good Lab built an AI-powered chatbot that makes surfacing and exploring the collections dramatically easier — letting a researcher or a curious visitor ask a question in plain language and find the relevant letters, photographs, and documents across institutions. The platform is designed to serve serious researchers and casual readers equally well. The Edmund Morris Collection, the personal papers of the Pulitzer-Prize-winning biographer, is being processed and digitized at the TRC at DSU as part of the integrated platform.</w:t>
      </w:r>
    </w:p>
    <w:p w14:paraId="03C37CF5"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4_11" w:history="1">
        <w:r>
          <w:rPr>
            <w:i/>
            <w:iCs/>
            <w:color w:val="092A4D"/>
            <w:sz w:val="20"/>
            <w:szCs w:val="20"/>
            <w:u w:val="single" w:color="092A4D"/>
          </w:rPr>
          <w:t>§4.11 TR in His Own Words</w:t>
        </w:r>
      </w:hyperlink>
      <w:r>
        <w:rPr>
          <w:color w:val="5A5E60"/>
          <w:sz w:val="20"/>
          <w:szCs w:val="20"/>
        </w:rPr>
        <w:t xml:space="preserve">  |  </w:t>
      </w:r>
      <w:hyperlink w:anchor="s_8_3" w:history="1">
        <w:r>
          <w:rPr>
            <w:i/>
            <w:iCs/>
            <w:color w:val="092A4D"/>
            <w:sz w:val="20"/>
            <w:szCs w:val="20"/>
            <w:u w:val="single" w:color="092A4D"/>
          </w:rPr>
          <w:t>§8.3 Scholarly and Archival Partners</w:t>
        </w:r>
      </w:hyperlink>
    </w:p>
    <w:p w14:paraId="7D9D6E3D" w14:textId="77777777" w:rsidR="0096790A" w:rsidRDefault="00000000">
      <w:pPr>
        <w:pStyle w:val="Heading2"/>
      </w:pPr>
      <w:bookmarkStart w:id="158" w:name="s_6_7"/>
      <w:bookmarkStart w:id="159" w:name="_Toc231607499"/>
      <w:r>
        <w:t>6.7  The Visitor Experience — Outdoor</w:t>
      </w:r>
      <w:bookmarkEnd w:id="158"/>
      <w:bookmarkEnd w:id="159"/>
    </w:p>
    <w:p w14:paraId="1B9B0395" w14:textId="77777777" w:rsidR="0096790A" w:rsidRDefault="00000000">
      <w:pPr>
        <w:spacing w:after="120" w:line="300" w:lineRule="auto"/>
      </w:pPr>
      <w:r>
        <w:t>The Library is the only presidential library in the country where a visitor can arrive by foot, bicycle, or horse. The outdoor program is as substantive as the indoor program.</w:t>
      </w:r>
    </w:p>
    <w:p w14:paraId="24E52CD8" w14:textId="77777777" w:rsidR="0096790A" w:rsidRDefault="00000000">
      <w:pPr>
        <w:pStyle w:val="Heading3"/>
      </w:pPr>
      <w:bookmarkStart w:id="160" w:name="boardwalk"/>
      <w:bookmarkStart w:id="161" w:name="_Toc231607500"/>
      <w:r>
        <w:t>The 0.6-Mile Boardwalk</w:t>
      </w:r>
      <w:bookmarkEnd w:id="160"/>
      <w:bookmarkEnd w:id="161"/>
    </w:p>
    <w:p w14:paraId="06F6196A" w14:textId="77777777" w:rsidR="0096790A" w:rsidRDefault="00000000">
      <w:pPr>
        <w:spacing w:after="120" w:line="300" w:lineRule="auto"/>
      </w:pPr>
      <w:r>
        <w:t>A continuous accessible loop — roughly 0.6 mile of boardwalk across restored native prairie, extending to nearly a mile where it carries visitors up over the building’s walkable green roof — features scenic overhangs, outdoor classrooms, sky pavilions, and a suspended landscape net that allows visitors to lounge over the landscape. The full route, including the rooftop traverse, approaches a mile. The boardwalk is fully accessible, designed for slow walking and lingering, and built to handle the four-season weather of western North Dakota.</w:t>
      </w:r>
    </w:p>
    <w:p w14:paraId="2A399ACD" w14:textId="77777777" w:rsidR="0096790A" w:rsidRDefault="00000000">
      <w:pPr>
        <w:pStyle w:val="Heading3"/>
      </w:pPr>
      <w:bookmarkStart w:id="162" w:name="green_roof"/>
      <w:bookmarkStart w:id="163" w:name="_Toc231607501"/>
      <w:r>
        <w:t>The Green Roof</w:t>
      </w:r>
      <w:bookmarkEnd w:id="162"/>
      <w:bookmarkEnd w:id="163"/>
    </w:p>
    <w:p w14:paraId="7EF47326" w14:textId="77777777" w:rsidR="0096790A" w:rsidRDefault="00000000">
      <w:pPr>
        <w:spacing w:after="120" w:line="300" w:lineRule="auto"/>
      </w:pPr>
      <w:r>
        <w:lastRenderedPageBreak/>
        <w:t>The 121,000-square-foot accessible green roof is itself an outdoor experience. Visitors can walk from the boardwalk up onto the roof, take in 360-degree views, and continue along the perimeter without going inside. The roof is planted with the same native species used in the broader campus restoration, and it functions as continuous habitat with the surrounding prairie.</w:t>
      </w:r>
    </w:p>
    <w:p w14:paraId="02F2805B" w14:textId="77777777" w:rsidR="0096790A" w:rsidRDefault="00000000">
      <w:pPr>
        <w:pStyle w:val="Heading3"/>
      </w:pPr>
      <w:bookmarkStart w:id="164" w:name="trailheads"/>
      <w:bookmarkStart w:id="165" w:name="_Toc231607502"/>
      <w:r>
        <w:t>Trailheads and Connections</w:t>
      </w:r>
      <w:bookmarkEnd w:id="164"/>
      <w:bookmarkEnd w:id="165"/>
    </w:p>
    <w:p w14:paraId="2C32C6CD" w14:textId="77777777" w:rsidR="0096790A" w:rsidRDefault="00000000">
      <w:pPr>
        <w:spacing w:after="120" w:line="300" w:lineRule="auto"/>
      </w:pPr>
      <w:r>
        <w:t>The campus includes trailheads connecting to the Maah Daah Hey Trail, the Little Missouri National Grassland, and (via Medora) Theodore Roosevelt National Park. A network of small pavilions and rest stops along the boardwalk supports reflection, education, and unscheduled discovery.</w:t>
      </w:r>
    </w:p>
    <w:p w14:paraId="3301729A" w14:textId="77777777" w:rsidR="0096790A" w:rsidRDefault="00000000">
      <w:pPr>
        <w:pStyle w:val="Heading2"/>
      </w:pPr>
      <w:bookmarkStart w:id="166" w:name="s_6_8"/>
      <w:bookmarkStart w:id="167" w:name="_Toc231607503"/>
      <w:r>
        <w:t>6.8  The Trailblazer System &amp; Phones-Down Design</w:t>
      </w:r>
      <w:bookmarkEnd w:id="166"/>
      <w:bookmarkEnd w:id="167"/>
    </w:p>
    <w:p w14:paraId="59965D67" w14:textId="77777777" w:rsidR="0096790A" w:rsidRDefault="00000000">
      <w:pPr>
        <w:spacing w:after="120" w:line="300" w:lineRule="auto"/>
      </w:pPr>
      <w:r>
        <w:t>TRPL’s experience design encourages presence. The Trailblazer system, designed with Future of StoryTelling and Local Projects, allows visitors to engage with the Library’s content both physically and digitally, with deliberate moments that invite phones-down attention. The institutional posture is not preachy — the design assumes that visitors are adults capable of choosing how they want to spend their time — but the rhythms of the experience encourage long looks at the landscape, conversations with other visitors, and reflection.</w:t>
      </w:r>
    </w:p>
    <w:p w14:paraId="788A21FD" w14:textId="77777777" w:rsidR="0096790A" w:rsidRDefault="00000000">
      <w:pPr>
        <w:pStyle w:val="Heading2"/>
      </w:pPr>
      <w:bookmarkStart w:id="168" w:name="s_6_9"/>
      <w:bookmarkStart w:id="169" w:name="_Toc231607504"/>
      <w:r>
        <w:t>6.9  Programming and Public Use</w:t>
      </w:r>
      <w:bookmarkEnd w:id="168"/>
      <w:bookmarkEnd w:id="169"/>
    </w:p>
    <w:p w14:paraId="6646E47D" w14:textId="77777777" w:rsidR="0096790A" w:rsidRDefault="00000000">
      <w:pPr>
        <w:spacing w:after="120" w:line="300" w:lineRule="auto"/>
      </w:pPr>
      <w:r>
        <w:t>Beyond the standing exhibits, the Library offers a year-round program of public-facing activities. The People’s Library — TRPL’s framing for the public library function on site — provides accessible reading rooms, public research support, and free programming. The Conservation Scholars program at DSU continues TRPL’s scholarly partnership with the Theodore Roosevelt Center. The “Good Citizen” podcast, hosted by Theodore Roosevelt V, advances civic-engagement themes nationally. The annual Theodore Roosevelt Symposium continues at DSU, with TRPL participation.</w:t>
      </w:r>
    </w:p>
    <w:p w14:paraId="48B879BC" w14:textId="77777777" w:rsidR="0096790A" w:rsidRDefault="00000000">
      <w:pPr>
        <w:spacing w:after="120" w:line="300" w:lineRule="auto"/>
      </w:pPr>
      <w:r>
        <w:t>K–12 education is a core programming priority. The Library is structured to welcome school groups from across the region and to support educators with curricular resources, virtual programs, and a teacher fellowship program. A signature commitment is that the Library will reach every fourth- and eighth-grader in North Dakota with programming on conservation and sustainable practices — part of a broader projection that TRPL will teach hundreds of thousands of people about conservation and sustainable practices in its early years. Civic-dialogue programming hosts public conversations on questions central to TR’s legacy — conservation, leadership, citizenship — designed to be useful to Americans of every political persuasion.</w:t>
      </w:r>
    </w:p>
    <w:p>
      <w:pPr>
        <w:pStyle w:val="Heading3"/>
      </w:pPr>
      <w:r>
        <w:t xml:space="preserve">Educational Resources: Teach with TR</w:t>
      </w:r>
    </w:p>
    <w:p>
      <w:r>
        <w:t xml:space="preserve">Teach with TR (</w:t>
      </w:r>
      <w:hyperlink r:id="rId17">
        <w:r>
          <w:rPr>
            <w:rStyle w:val="Hyperlink"/>
          </w:rPr>
          <w:t xml:space="preserve">trlibrary.com/teach-tr</w:t>
        </w:r>
      </w:hyperlink>
      <w:r>
        <w:t xml:space="preserve">) is the Library’s free K–12 educational collection for educators nationwide, aligned to North Dakota state standards and the National C3 Framework. It includes:</w:t>
      </w:r>
    </w:p>
    <w:p>
      <w:pPr>
        <w:pStyle w:val="ListParagraph"/>
        <w:numPr>
          <w:ilvl w:val="0"/>
          <w:numId w:val="2"/>
        </w:numPr>
      </w:pPr>
      <w:r>
        <w:rPr>
          <w:b/>
        </w:rPr>
        <w:t xml:space="preserve">Lesson plans — </w:t>
      </w:r>
      <w:r>
        <w:t xml:space="preserve">four Inquiry Design Model units, each built around supporting questions: progressivism at the turn of the 20th century; Roosevelt and executive power; “Was Theodore Roosevelt a Feminist?”; and how presidents communicate effectively.</w:t>
      </w:r>
    </w:p>
    <w:p>
      <w:pPr>
        <w:pStyle w:val="ListParagraph"/>
        <w:numPr>
          <w:ilvl w:val="0"/>
          <w:numId w:val="2"/>
        </w:numPr>
      </w:pPr>
      <w:r>
        <w:rPr>
          <w:b/>
        </w:rPr>
        <w:t xml:space="preserve">Resource packets — </w:t>
      </w:r>
      <w:r>
        <w:t xml:space="preserve">curated primary-source sets (13–18 sources each) on the White House pets, the Pure Food and Drug Act, the Rough Riders and the Spanish-American War, women’s suffrage, and the Panama Canal.</w:t>
      </w:r>
    </w:p>
    <w:p>
      <w:pPr>
        <w:pStyle w:val="ListParagraph"/>
        <w:numPr>
          <w:ilvl w:val="0"/>
          <w:numId w:val="2"/>
        </w:numPr>
      </w:pPr>
      <w:r>
        <w:rPr>
          <w:b/>
        </w:rPr>
        <w:t xml:space="preserve">Hands-on history activities — </w:t>
      </w:r>
      <w:r>
        <w:t xml:space="preserve">classroom activities including White House Pets Bingo, a mock meat-inspection committee, Roosevelt’s frying-pan-bread recipe, building TR’s White House and presidential Cabinet, writing a diary entry in TR’s voice, and designing a cattle brand.</w:t>
      </w:r>
    </w:p>
    <w:p>
      <w:pPr>
        <w:pStyle w:val="ListParagraph"/>
        <w:numPr>
          <w:ilvl w:val="0"/>
          <w:numId w:val="2"/>
        </w:numPr>
      </w:pPr>
      <w:r>
        <w:rPr>
          <w:b/>
        </w:rPr>
        <w:t xml:space="preserve">Timelines — </w:t>
      </w:r>
      <w:r>
        <w:t xml:space="preserve">interactive timelines of Roosevelt’s life, his presidency (1901–1909), his Badlands years, and a version written for kids.</w:t>
      </w:r>
    </w:p>
    <w:p>
      <w:pPr>
        <w:pStyle w:val="ListParagraph"/>
        <w:numPr>
          <w:ilvl w:val="0"/>
          <w:numId w:val="2"/>
        </w:numPr>
      </w:pPr>
      <w:r>
        <w:rPr>
          <w:b/>
        </w:rPr>
        <w:t xml:space="preserve">National History Day guides — </w:t>
      </w:r>
      <w:r>
        <w:t xml:space="preserve">topic guides, such as bison conservation and the Grand Canyon, tied to the annual NHD theme.</w:t>
      </w:r>
    </w:p>
    <w:p>
      <w:pPr>
        <w:pStyle w:val="ListParagraph"/>
        <w:numPr>
          <w:ilvl w:val="0"/>
          <w:numId w:val="2"/>
        </w:numPr>
      </w:pPr>
      <w:r>
        <w:rPr>
          <w:b/>
        </w:rPr>
        <w:t xml:space="preserve">Webinars and newsletters — </w:t>
      </w:r>
      <w:r>
        <w:t xml:space="preserve">recorded educator webinars and a quarterly, themed education newsletter.</w:t>
      </w:r>
    </w:p>
    <w:p>
      <w:r>
        <w:t xml:space="preserve">Educators can suggest resources or join the newsletter at hello@trlibrary.com.</w:t>
      </w:r>
    </w:p>
    <w:p>
      <w:pPr>
        <w:pStyle w:val="Heading3"/>
      </w:pPr>
      <w:r>
        <w:t xml:space="preserve">Virtual Programs</w:t>
      </w:r>
    </w:p>
    <w:p>
      <w:r>
        <w:t xml:space="preserve">The Library’s Virtual Programs series — free on the TRPL </w:t>
      </w:r>
      <w:hyperlink r:id="rId16">
        <w:r>
          <w:rPr>
            <w:rStyle w:val="Hyperlink"/>
          </w:rPr>
          <w:t xml:space="preserve">YouTube channel</w:t>
        </w:r>
      </w:hyperlink>
      <w:r>
        <w:t xml:space="preserve"> and at </w:t>
      </w:r>
      <w:hyperlink r:id="rId15">
        <w:r>
          <w:rPr>
            <w:rStyle w:val="Hyperlink"/>
          </w:rPr>
          <w:t xml:space="preserve">trlibrary.com/video/</w:t>
        </w:r>
      </w:hyperlink>
      <w:r>
        <w:t xml:space="preserve"> — has brought Roosevelt scholarship to national audiences online through author book talks, curator talks, and culinary “Taste of History” programs. Representative titles include:</w:t>
      </w:r>
    </w:p>
    <w:p>
      <w:pPr>
        <w:pStyle w:val="ListParagraph"/>
        <w:numPr>
          <w:ilvl w:val="0"/>
          <w:numId w:val="2"/>
        </w:numPr>
      </w:pPr>
      <w:r>
        <w:t xml:space="preserve">Book Talk: Candice Millard’s The River of Doubt</w:t>
      </w:r>
    </w:p>
    <w:p>
      <w:pPr>
        <w:pStyle w:val="ListParagraph"/>
        <w:numPr>
          <w:ilvl w:val="0"/>
          <w:numId w:val="2"/>
        </w:numPr>
      </w:pPr>
      <w:r>
        <w:t xml:space="preserve">Book Talk: Theodore Roosevelt in California: The Presidential Adventure That Saved the Wilderness</w:t>
      </w:r>
    </w:p>
    <w:p>
      <w:pPr>
        <w:pStyle w:val="ListParagraph"/>
        <w:numPr>
          <w:ilvl w:val="0"/>
          <w:numId w:val="2"/>
        </w:numPr>
      </w:pPr>
      <w:r>
        <w:t xml:space="preserve">Book Talk: Jeffrey Rosen’s The Pursuit of Liberty</w:t>
      </w:r>
    </w:p>
    <w:p>
      <w:pPr>
        <w:pStyle w:val="ListParagraph"/>
        <w:numPr>
          <w:ilvl w:val="0"/>
          <w:numId w:val="2"/>
        </w:numPr>
      </w:pPr>
      <w:r>
        <w:t xml:space="preserve">Book Talk: Rolf Sletten’s Roosevelt’s Ranches</w:t>
      </w:r>
    </w:p>
    <w:p>
      <w:pPr>
        <w:pStyle w:val="ListParagraph"/>
        <w:numPr>
          <w:ilvl w:val="0"/>
          <w:numId w:val="2"/>
        </w:numPr>
      </w:pPr>
      <w:r>
        <w:t xml:space="preserve">Book Talk: David Gessner’s Leave It As It Is</w:t>
      </w:r>
    </w:p>
    <w:p>
      <w:pPr>
        <w:pStyle w:val="ListParagraph"/>
        <w:numPr>
          <w:ilvl w:val="0"/>
          <w:numId w:val="2"/>
        </w:numPr>
      </w:pPr>
      <w:r>
        <w:t xml:space="preserve">Curator Talk: Top 10 Documents from Theodore Roosevelt’s Presidency</w:t>
      </w:r>
    </w:p>
    <w:p>
      <w:pPr>
        <w:pStyle w:val="ListParagraph"/>
        <w:numPr>
          <w:ilvl w:val="0"/>
          <w:numId w:val="2"/>
        </w:numPr>
      </w:pPr>
      <w:r>
        <w:t xml:space="preserve">Curator Talk: Honoring the Military Service of Theodore Roosevelt’s Sons</w:t>
      </w:r>
    </w:p>
    <w:p>
      <w:pPr>
        <w:pStyle w:val="ListParagraph"/>
        <w:numPr>
          <w:ilvl w:val="0"/>
          <w:numId w:val="2"/>
        </w:numPr>
      </w:pPr>
      <w:r>
        <w:t xml:space="preserve">Virtual Talk: Bill Bleyer Presents “Robert B. Roosevelt: The Black Sheep Roosevelt”</w:t>
      </w:r>
    </w:p>
    <w:p>
      <w:pPr>
        <w:pStyle w:val="ListParagraph"/>
        <w:numPr>
          <w:ilvl w:val="0"/>
          <w:numId w:val="2"/>
        </w:numPr>
      </w:pPr>
      <w:r>
        <w:t xml:space="preserve">“Taste of History” programs (Dessert, Cocktail, Holiday, and Camping editions)</w:t>
      </w:r>
    </w:p>
    <w:p>
      <w:pPr>
        <w:pStyle w:val="ListParagraph"/>
        <w:numPr>
          <w:ilvl w:val="0"/>
          <w:numId w:val="2"/>
        </w:numPr>
      </w:pPr>
      <w:r>
        <w:t xml:space="preserve">Earth Day Celebration</w:t>
      </w:r>
    </w:p>
    <w:p>
      <w:r>
        <w:t xml:space="preserve">The full Virtual Programs playlist is available at </w:t>
      </w:r>
      <w:hyperlink r:id="rId18">
        <w:r>
          <w:rPr>
            <w:rStyle w:val="Hyperlink"/>
          </w:rPr>
          <w:t xml:space="preserve">trlibrary.com/video/</w:t>
        </w:r>
      </w:hyperlink>
      <w:r>
        <w:t xml:space="preserve">.</w:t>
      </w:r>
    </w:p>
    <w:p w14:paraId="6822F178" w14:textId="77777777" w:rsidR="0096790A" w:rsidRDefault="00000000">
      <w:pPr>
        <w:pStyle w:val="Heading2"/>
      </w:pPr>
      <w:bookmarkStart w:id="170" w:name="s_6_10"/>
      <w:bookmarkStart w:id="171" w:name="_Toc231607505"/>
      <w:r>
        <w:t>6.10  Access, Hours, and Visitor Logistics</w:t>
      </w:r>
      <w:bookmarkEnd w:id="170"/>
      <w:bookmarkEnd w:id="171"/>
    </w:p>
    <w:p w14:paraId="1F967012" w14:textId="77777777" w:rsidR="0096790A" w:rsidRDefault="00000000">
      <w:pPr>
        <w:spacing w:after="120" w:line="300" w:lineRule="auto"/>
      </w:pPr>
      <w:r>
        <w:t>Visitor information is now public and available at trlibrary.com/visit. The details below are current as of this edition; confirm the latest at the source before publishing.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324F0F24"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69563675" w14:textId="77777777" w:rsidR="0096790A" w:rsidRDefault="00000000">
            <w:pPr>
              <w:spacing w:after="120"/>
            </w:pPr>
            <w:r>
              <w:rPr>
                <w:rFonts w:ascii="Arial Narrow" w:eastAsia="Arial Narrow" w:hAnsi="Arial Narrow" w:cs="Arial Narrow"/>
                <w:b/>
                <w:bCs/>
                <w:color w:val="092A4D"/>
              </w:rPr>
              <w:lastRenderedPageBreak/>
              <w:t>PLAN YOUR VISIT</w:t>
            </w:r>
          </w:p>
          <w:p w14:paraId="2B741121" w14:textId="77777777" w:rsidR="0096790A" w:rsidRDefault="00000000">
            <w:pPr>
              <w:spacing w:after="60" w:line="260" w:lineRule="auto"/>
            </w:pPr>
            <w:r>
              <w:rPr>
                <w:b/>
                <w:bCs/>
                <w:color w:val="092A4D"/>
                <w:sz w:val="20"/>
                <w:szCs w:val="20"/>
              </w:rPr>
              <w:t xml:space="preserve">Address: </w:t>
            </w:r>
            <w:r>
              <w:rPr>
                <w:sz w:val="20"/>
                <w:szCs w:val="20"/>
              </w:rPr>
              <w:t>3410 Chateau Road, Medora, North Dakota</w:t>
            </w:r>
          </w:p>
          <w:p w14:paraId="1EC1E4AD" w14:textId="77777777" w:rsidR="0096790A" w:rsidRDefault="00000000">
            <w:pPr>
              <w:spacing w:after="60" w:line="260" w:lineRule="auto"/>
            </w:pPr>
            <w:r>
              <w:rPr>
                <w:b/>
                <w:bCs/>
                <w:color w:val="092A4D"/>
                <w:sz w:val="20"/>
                <w:szCs w:val="20"/>
              </w:rPr>
              <w:t xml:space="preserve">Opening day: </w:t>
            </w:r>
            <w:r>
              <w:rPr>
                <w:sz w:val="20"/>
                <w:szCs w:val="20"/>
              </w:rPr>
              <w:t>July 4, 2026</w:t>
            </w:r>
          </w:p>
          <w:p w14:paraId="0F6E717B" w14:textId="77777777" w:rsidR="0096790A" w:rsidRDefault="00000000">
            <w:pPr>
              <w:spacing w:after="60" w:line="260" w:lineRule="auto"/>
            </w:pPr>
            <w:r>
              <w:rPr>
                <w:b/>
                <w:bCs/>
                <w:color w:val="092A4D"/>
                <w:sz w:val="20"/>
                <w:szCs w:val="20"/>
              </w:rPr>
              <w:t xml:space="preserve">Summer hours: </w:t>
            </w:r>
            <w:r>
              <w:rPr>
                <w:sz w:val="20"/>
                <w:szCs w:val="20"/>
              </w:rPr>
              <w:t>Daily, July 4 – September 13, 9:00 a.m. – 6:00 p.m.</w:t>
            </w:r>
          </w:p>
          <w:p w14:paraId="1B042ABE" w14:textId="77777777" w:rsidR="0096790A" w:rsidRDefault="00000000">
            <w:pPr>
              <w:spacing w:after="60" w:line="260" w:lineRule="auto"/>
            </w:pPr>
            <w:r>
              <w:rPr>
                <w:b/>
                <w:bCs/>
                <w:color w:val="092A4D"/>
                <w:sz w:val="20"/>
                <w:szCs w:val="20"/>
              </w:rPr>
              <w:t xml:space="preserve">Year-round: </w:t>
            </w:r>
            <w:r>
              <w:rPr>
                <w:sz w:val="20"/>
                <w:szCs w:val="20"/>
              </w:rPr>
              <w:t>Open year-round beginning July 4, 2026; hours vary seasonally</w:t>
            </w:r>
          </w:p>
          <w:p w14:paraId="09E87133" w14:textId="77777777" w:rsidR="0096790A" w:rsidRDefault="00000000">
            <w:pPr>
              <w:spacing w:after="60" w:line="260" w:lineRule="auto"/>
            </w:pPr>
            <w:r>
              <w:rPr>
                <w:b/>
                <w:bCs/>
                <w:color w:val="092A4D"/>
                <w:sz w:val="20"/>
                <w:szCs w:val="20"/>
              </w:rPr>
              <w:t xml:space="preserve">Last entry: </w:t>
            </w:r>
            <w:r>
              <w:rPr>
                <w:sz w:val="20"/>
                <w:szCs w:val="20"/>
              </w:rPr>
              <w:t>Last timed entry 90 minutes before closing</w:t>
            </w:r>
          </w:p>
          <w:p w14:paraId="354B7184" w14:textId="77777777" w:rsidR="0096790A" w:rsidRDefault="00000000">
            <w:pPr>
              <w:spacing w:after="60" w:line="260" w:lineRule="auto"/>
            </w:pPr>
            <w:r>
              <w:rPr>
                <w:b/>
                <w:bCs/>
                <w:color w:val="092A4D"/>
                <w:sz w:val="20"/>
                <w:szCs w:val="20"/>
              </w:rPr>
              <w:t xml:space="preserve">Adult admission (13+): </w:t>
            </w:r>
            <w:r>
              <w:rPr>
                <w:sz w:val="20"/>
                <w:szCs w:val="20"/>
              </w:rPr>
              <w:t>$26</w:t>
            </w:r>
          </w:p>
          <w:p w14:paraId="2A4EB370" w14:textId="77777777" w:rsidR="0096790A" w:rsidRDefault="00000000">
            <w:pPr>
              <w:spacing w:after="60" w:line="260" w:lineRule="auto"/>
            </w:pPr>
            <w:r>
              <w:rPr>
                <w:b/>
                <w:bCs/>
                <w:color w:val="092A4D"/>
                <w:sz w:val="20"/>
                <w:szCs w:val="20"/>
              </w:rPr>
              <w:t xml:space="preserve">Children 3–12: </w:t>
            </w:r>
            <w:r>
              <w:rPr>
                <w:sz w:val="20"/>
                <w:szCs w:val="20"/>
              </w:rPr>
              <w:t>$16</w:t>
            </w:r>
          </w:p>
          <w:p w14:paraId="2846AB67" w14:textId="77777777" w:rsidR="0096790A" w:rsidRDefault="00000000">
            <w:pPr>
              <w:spacing w:after="60" w:line="260" w:lineRule="auto"/>
            </w:pPr>
            <w:r>
              <w:rPr>
                <w:b/>
                <w:bCs/>
                <w:color w:val="092A4D"/>
                <w:sz w:val="20"/>
                <w:szCs w:val="20"/>
              </w:rPr>
              <w:t xml:space="preserve">Children under 3: </w:t>
            </w:r>
            <w:r>
              <w:rPr>
                <w:sz w:val="20"/>
                <w:szCs w:val="20"/>
              </w:rPr>
              <w:t>Free</w:t>
            </w:r>
          </w:p>
          <w:p w14:paraId="3A2A4E7B" w14:textId="77777777" w:rsidR="0096790A" w:rsidRDefault="00000000">
            <w:pPr>
              <w:spacing w:after="60" w:line="260" w:lineRule="auto"/>
            </w:pPr>
            <w:r>
              <w:rPr>
                <w:b/>
                <w:bCs/>
                <w:color w:val="092A4D"/>
                <w:sz w:val="20"/>
                <w:szCs w:val="20"/>
              </w:rPr>
              <w:t xml:space="preserve">Discounts: </w:t>
            </w:r>
            <w:r>
              <w:rPr>
                <w:sz w:val="20"/>
                <w:szCs w:val="20"/>
              </w:rPr>
              <w:t>Seniors, active-duty military and veterans, college students, and groups of 15+</w:t>
            </w:r>
          </w:p>
          <w:p w14:paraId="0411AA24" w14:textId="77777777" w:rsidR="0096790A" w:rsidRDefault="00000000">
            <w:pPr>
              <w:spacing w:after="60" w:line="260" w:lineRule="auto"/>
            </w:pPr>
            <w:r>
              <w:rPr>
                <w:b/>
                <w:bCs/>
                <w:color w:val="092A4D"/>
                <w:sz w:val="20"/>
                <w:szCs w:val="20"/>
              </w:rPr>
              <w:t xml:space="preserve">Tickets: </w:t>
            </w:r>
            <w:r>
              <w:rPr>
                <w:sz w:val="20"/>
                <w:szCs w:val="20"/>
              </w:rPr>
              <w:t>Reserve online in advance; walk-up tickets not available for July 4 opening</w:t>
            </w:r>
          </w:p>
          <w:p w14:paraId="34B8D84F" w14:textId="77777777" w:rsidR="0096790A" w:rsidRDefault="00000000">
            <w:pPr>
              <w:spacing w:after="60" w:line="260" w:lineRule="auto"/>
            </w:pPr>
            <w:r>
              <w:rPr>
                <w:b/>
                <w:bCs/>
                <w:color w:val="092A4D"/>
                <w:sz w:val="20"/>
                <w:szCs w:val="20"/>
              </w:rPr>
              <w:t xml:space="preserve">Typical visit: </w:t>
            </w:r>
            <w:r>
              <w:rPr>
                <w:sz w:val="20"/>
                <w:szCs w:val="20"/>
              </w:rPr>
              <w:t>About two hours for the exhibits and boardwalk</w:t>
            </w:r>
          </w:p>
        </w:tc>
      </w:tr>
    </w:tbl>
    <w:p w14:paraId="1E0493A6" w14:textId="77777777" w:rsidR="0096790A" w:rsidRDefault="0096790A"/>
    <w:p w14:paraId="30A10A4B" w14:textId="77777777" w:rsidR="0096790A" w:rsidRDefault="00000000">
      <w:pPr>
        <w:spacing w:after="120" w:line="300" w:lineRule="auto"/>
      </w:pPr>
      <w:r>
        <w:t>The Library is built for full accessibility — including the green roof, the boardwalk, and all interior experiences — and serves families, school groups, and visitors arriving by car, motorcoach, bicycle, on foot, and on horseback. Timed-entry ticketing helps manage flow during peak season; reserving online in advance is strongly recommended and is required for the July 4 opening. Food service and retail are available on site, and the Library sits a short walk or drive from Medora’s lodging, restaurants, and attractions, including the Theodore Roosevelt Medora Foundation’s hospitality portfolio. For current hours, pricing, group booking, and accessibility details, see trlibrary.com/visit.</w:t>
      </w:r>
    </w:p>
    <w:p w14:paraId="2D14A18F"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3_4" w:history="1">
        <w:r>
          <w:rPr>
            <w:i/>
            <w:iCs/>
            <w:color w:val="092A4D"/>
            <w:sz w:val="20"/>
            <w:szCs w:val="20"/>
            <w:u w:val="single" w:color="092A4D"/>
          </w:rPr>
          <w:t>§3.4 Theodore Roosevelt National Park</w:t>
        </w:r>
      </w:hyperlink>
      <w:r>
        <w:rPr>
          <w:color w:val="5A5E60"/>
          <w:sz w:val="20"/>
          <w:szCs w:val="20"/>
        </w:rPr>
        <w:t xml:space="preserve">  |  </w:t>
      </w:r>
      <w:hyperlink w:anchor="part_nine" w:history="1">
        <w:r>
          <w:rPr>
            <w:i/>
            <w:iCs/>
            <w:color w:val="092A4D"/>
            <w:sz w:val="20"/>
            <w:szCs w:val="20"/>
            <w:u w:val="single" w:color="092A4D"/>
          </w:rPr>
          <w:t>§9 Media Kit</w:t>
        </w:r>
      </w:hyperlink>
    </w:p>
    <w:p w14:paraId="0B86BB47" w14:textId="77777777" w:rsidR="0096790A" w:rsidRDefault="00000000">
      <w:pPr>
        <w:pStyle w:val="Heading1"/>
        <w:pageBreakBefore/>
      </w:pPr>
      <w:bookmarkStart w:id="172" w:name="part_seven"/>
      <w:bookmarkStart w:id="173" w:name="_Toc231607506"/>
      <w:r>
        <w:lastRenderedPageBreak/>
        <w:t>PART SEVEN  ·  The Grand Opening, July 4, 2026</w:t>
      </w:r>
      <w:bookmarkEnd w:id="172"/>
      <w:bookmarkEnd w:id="173"/>
    </w:p>
    <w:p w14:paraId="4ACB3B7B" w14:textId="77777777" w:rsidR="0096790A" w:rsidRDefault="00000000">
      <w:pPr>
        <w:spacing w:before="240" w:after="240" w:line="360" w:lineRule="auto"/>
        <w:ind w:left="1440" w:right="1440"/>
        <w:jc w:val="center"/>
      </w:pPr>
      <w:r>
        <w:rPr>
          <w:i/>
          <w:iCs/>
          <w:color w:val="E7805D"/>
          <w:sz w:val="28"/>
          <w:szCs w:val="28"/>
        </w:rPr>
        <w:t>“America’s 250th anniversary, in Theodore Roosevelt’s adopted home country.”</w:t>
      </w:r>
      <w:r>
        <w:rPr>
          <w:color w:val="5A5E60"/>
          <w:sz w:val="20"/>
          <w:szCs w:val="20"/>
        </w:rPr>
        <w:br/>
        <w:t xml:space="preserve"> — TRPL opening framing</w:t>
      </w:r>
    </w:p>
    <w:p w14:paraId="71B5A95C" w14:textId="77777777" w:rsidR="0096790A" w:rsidRDefault="00000000">
      <w:pPr>
        <w:pStyle w:val="Heading2"/>
      </w:pPr>
      <w:bookmarkStart w:id="174" w:name="s_7_1"/>
      <w:bookmarkStart w:id="175" w:name="_Toc231607507"/>
      <w:r>
        <w:t>7.1  The Significance of the Date</w:t>
      </w:r>
      <w:bookmarkEnd w:id="174"/>
      <w:bookmarkEnd w:id="175"/>
    </w:p>
    <w:p w14:paraId="612F19CB" w14:textId="77777777" w:rsidR="0096790A" w:rsidRDefault="00000000">
      <w:pPr>
        <w:spacing w:after="120" w:line="300" w:lineRule="auto"/>
      </w:pPr>
      <w:r>
        <w:t>The Theodore Roosevelt Presidential Library opens to the public on July 4, 2026 — the 250th anniversary of American independence. The timing is deliberate. Roosevelt’s themes — civic engagement, public stewardship, the strenuous life, the responsibilities of leadership — pair naturally with a semiquincentennial moment in which the country is taking stock of its founding ideals. There is a fitting historical echo, too: Theodore Roosevelt was president during the nation’s 125th anniversary in 1901, exactly half a semiquincentennial ago, so the country marks this milestone with a renewed look at the same leader who helped define the last one.</w:t>
      </w:r>
    </w:p>
    <w:p w14:paraId="66FD65D3" w14:textId="77777777" w:rsidR="0096790A" w:rsidRDefault="00000000">
      <w:pPr>
        <w:spacing w:after="120" w:line="300" w:lineRule="auto"/>
      </w:pPr>
      <w:r>
        <w:t>The choice of date also reflects a longer institutional thinking. The Library is being built for a hundred-plus-year horizon. Anchoring the opening to a national commemoration that itself has been anticipated for decades is consistent with the institutional posture — an institution built deliberately for a long arc.</w:t>
      </w:r>
    </w:p>
    <w:p w14:paraId="22382AC4" w14:textId="77777777" w:rsidR="0096790A" w:rsidRDefault="00000000">
      <w:pPr>
        <w:pStyle w:val="Heading2"/>
      </w:pPr>
      <w:bookmarkStart w:id="176" w:name="s_7_2"/>
      <w:bookmarkStart w:id="177" w:name="_Toc231607508"/>
      <w:r>
        <w:t>7.2  Opening Programming</w:t>
      </w:r>
      <w:bookmarkEnd w:id="176"/>
      <w:bookmarkEnd w:id="17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23586F3B"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5FCD763F" w14:textId="77777777" w:rsidR="0096790A" w:rsidRDefault="00000000">
            <w:pPr>
              <w:spacing w:after="120"/>
            </w:pPr>
            <w:r>
              <w:rPr>
                <w:rFonts w:ascii="Arial Narrow" w:eastAsia="Arial Narrow" w:hAnsi="Arial Narrow" w:cs="Arial Narrow"/>
                <w:b/>
                <w:bCs/>
                <w:color w:val="092A4D"/>
              </w:rPr>
              <w:t>OPENING WEEKEND</w:t>
            </w:r>
          </w:p>
          <w:p w14:paraId="683E2EF1" w14:textId="77777777" w:rsidR="0096790A" w:rsidRDefault="00000000">
            <w:pPr>
              <w:spacing w:after="60" w:line="260" w:lineRule="auto"/>
            </w:pPr>
            <w:r>
              <w:rPr>
                <w:b/>
                <w:bCs/>
                <w:color w:val="092A4D"/>
                <w:sz w:val="20"/>
                <w:szCs w:val="20"/>
              </w:rPr>
              <w:t xml:space="preserve">July 1–5, 2026: </w:t>
            </w:r>
            <w:r>
              <w:rPr>
                <w:sz w:val="20"/>
                <w:szCs w:val="20"/>
              </w:rPr>
              <w:t>Full Opening Celebration Weekend</w:t>
            </w:r>
          </w:p>
          <w:p w14:paraId="349BCE82" w14:textId="77777777" w:rsidR="0096790A" w:rsidRDefault="00000000">
            <w:pPr>
              <w:spacing w:after="60" w:line="260" w:lineRule="auto"/>
            </w:pPr>
            <w:r>
              <w:rPr>
                <w:b/>
                <w:bCs/>
                <w:color w:val="092A4D"/>
                <w:sz w:val="20"/>
                <w:szCs w:val="20"/>
              </w:rPr>
              <w:t xml:space="preserve">July 2, 2026: </w:t>
            </w:r>
            <w:r>
              <w:rPr>
                <w:sz w:val="20"/>
                <w:szCs w:val="20"/>
              </w:rPr>
              <w:t>The Arena Reception (VIP)</w:t>
            </w:r>
          </w:p>
          <w:p w14:paraId="584E2DD6" w14:textId="77777777" w:rsidR="0096790A" w:rsidRDefault="00000000">
            <w:pPr>
              <w:spacing w:after="60" w:line="260" w:lineRule="auto"/>
            </w:pPr>
            <w:r>
              <w:rPr>
                <w:b/>
                <w:bCs/>
                <w:color w:val="092A4D"/>
                <w:sz w:val="20"/>
                <w:szCs w:val="20"/>
              </w:rPr>
              <w:t xml:space="preserve">July 2–3, 2026: </w:t>
            </w:r>
            <w:r>
              <w:rPr>
                <w:sz w:val="20"/>
                <w:szCs w:val="20"/>
              </w:rPr>
              <w:t>Founding Benefactors Days</w:t>
            </w:r>
          </w:p>
          <w:p w14:paraId="4A415810" w14:textId="77777777" w:rsidR="0096790A" w:rsidRDefault="00000000">
            <w:pPr>
              <w:spacing w:after="60" w:line="260" w:lineRule="auto"/>
            </w:pPr>
            <w:r>
              <w:rPr>
                <w:b/>
                <w:bCs/>
                <w:color w:val="092A4D"/>
                <w:sz w:val="20"/>
                <w:szCs w:val="20"/>
              </w:rPr>
              <w:t xml:space="preserve">July 4, 2026: </w:t>
            </w:r>
            <w:r>
              <w:rPr>
                <w:sz w:val="20"/>
                <w:szCs w:val="20"/>
              </w:rPr>
              <w:t>Grand Opening Day &amp; Ribbon-Cutting Ceremony</w:t>
            </w:r>
          </w:p>
          <w:p w14:paraId="47DC382D" w14:textId="77777777" w:rsidR="0096790A" w:rsidRDefault="00000000">
            <w:pPr>
              <w:spacing w:after="60" w:line="260" w:lineRule="auto"/>
            </w:pPr>
            <w:r>
              <w:rPr>
                <w:b/>
                <w:bCs/>
                <w:color w:val="092A4D"/>
                <w:sz w:val="20"/>
                <w:szCs w:val="20"/>
              </w:rPr>
              <w:t xml:space="preserve">Public access begins: </w:t>
            </w:r>
            <w:r>
              <w:rPr>
                <w:sz w:val="20"/>
                <w:szCs w:val="20"/>
              </w:rPr>
              <w:t>July 4, 2026</w:t>
            </w:r>
          </w:p>
          <w:p w14:paraId="6663F26F" w14:textId="77777777" w:rsidR="0096790A" w:rsidRDefault="00000000">
            <w:pPr>
              <w:spacing w:after="60" w:line="260" w:lineRule="auto"/>
            </w:pPr>
            <w:r>
              <w:rPr>
                <w:b/>
                <w:bCs/>
                <w:color w:val="092A4D"/>
                <w:sz w:val="20"/>
                <w:szCs w:val="20"/>
              </w:rPr>
              <w:t xml:space="preserve">Live broadcast / livestream: </w:t>
            </w:r>
            <w:r>
              <w:rPr>
                <w:sz w:val="20"/>
                <w:szCs w:val="20"/>
              </w:rPr>
              <w:t>Campfire &amp; Prairie Talks streamed and recorded on the TRPL YouTube channel and at trlibrary.com/video/ (see §7.3)</w:t>
            </w:r>
          </w:p>
        </w:tc>
      </w:tr>
    </w:tbl>
    <w:p w14:paraId="12AFFB49" w14:textId="77777777" w:rsidR="0096790A" w:rsidRDefault="0096790A"/>
    <w:p w14:paraId="0447D2A0" w14:textId="77777777" w:rsidR="0096790A" w:rsidRDefault="00000000">
      <w:pPr>
        <w:spacing w:after="120" w:line="300" w:lineRule="auto"/>
      </w:pPr>
      <w:r>
        <w:t>Opening programming is structured to accommodate distinct audiences in sequence. The Arena Reception on July 2 hosts VIP guests, dignitaries, and major donors. Founding Benefactors Days on July 2–3 thank principal donors and community partners. The public ribbon-cutting and full opening on July 4 is the institution’s national debut. Programming continues through the weekend with public lectures, family programming, and outdoor events on the campus, the boardwalk, and in Medora.</w:t>
      </w:r>
    </w:p>
    <w:p w14:paraId="5267F2F4" w14:textId="77777777" w:rsidR="0096790A" w:rsidRDefault="00000000">
      <w:pPr>
        <w:spacing w:after="120" w:line="300" w:lineRule="auto"/>
      </w:pPr>
      <w:r>
        <w:lastRenderedPageBreak/>
        <w:t xml:space="preserve">Media credentialing and logistics for the opening weekend are managed through the press office. Reporters covering the event should request credentials and access well in advance — see </w:t>
      </w:r>
      <w:hyperlink w:anchor="s_9_4" w:history="1">
        <w:r>
          <w:rPr>
            <w:color w:val="092A4D"/>
            <w:u w:val="single" w:color="092A4D"/>
          </w:rPr>
          <w:t>§9.4</w:t>
        </w:r>
      </w:hyperlink>
      <w:r>
        <w:t xml:space="preserve"> for press-office contact information and credentialing lead times.</w:t>
      </w:r>
    </w:p>
    <w:p>
      <w:pPr>
        <w:pStyle w:val="Heading2"/>
      </w:pPr>
      <w:r>
        <w:t xml:space="preserve">7.3  Campfire &amp; Prairie Talks — Founding Benefactor Days (July 2–3)</w:t>
      </w:r>
    </w:p>
    <w:p>
      <w:r>
        <w:t xml:space="preserve">Over the course of the Founding Benefactor Days on July 2 and 3, the Theodore Roosevelt Presidential Library invites guests to experience a series of Campfire and Prairie Talks centered around the themes below. These conversations bring together invited speakers, partners, public leaders, authors, and friends of the Library to explore leadership, conservation, civic life, public service, history, business, and the enduring relevance of Theodore Roosevelt’s legacy today.</w:t>
      </w:r>
    </w:p>
    <w:p>
      <w:r>
        <w:rPr>
          <w:b/>
        </w:rPr>
        <w:t xml:space="preserve">Themes:</w:t>
      </w:r>
    </w:p>
    <w:p>
      <w:pPr>
        <w:pStyle w:val="ListParagraph"/>
        <w:numPr>
          <w:ilvl w:val="0"/>
          <w:numId w:val="2"/>
        </w:numPr>
      </w:pPr>
      <w:r>
        <w:t xml:space="preserve">Conservation &amp; Stewardship</w:t>
      </w:r>
    </w:p>
    <w:p>
      <w:pPr>
        <w:pStyle w:val="ListParagraph"/>
        <w:numPr>
          <w:ilvl w:val="0"/>
          <w:numId w:val="2"/>
        </w:numPr>
      </w:pPr>
      <w:r>
        <w:t xml:space="preserve">Leadership, Policy &amp; Public Service</w:t>
      </w:r>
    </w:p>
    <w:p>
      <w:pPr>
        <w:pStyle w:val="ListParagraph"/>
        <w:numPr>
          <w:ilvl w:val="0"/>
          <w:numId w:val="2"/>
        </w:numPr>
      </w:pPr>
      <w:r>
        <w:t xml:space="preserve">Well-Being, Purpose &amp; the Outdoors</w:t>
      </w:r>
    </w:p>
    <w:p>
      <w:pPr>
        <w:pStyle w:val="ListParagraph"/>
        <w:numPr>
          <w:ilvl w:val="0"/>
          <w:numId w:val="2"/>
        </w:numPr>
      </w:pPr>
      <w:r>
        <w:t xml:space="preserve">Culture, Storytelling &amp; Legacy</w:t>
      </w:r>
    </w:p>
    <w:p>
      <w:r>
        <w:t xml:space="preserve">All speaker sessions take place in the Auditorium at the Theodore Roosevelt Presidential Library. Sign-up for sessions is first-come, first-served.</w:t>
      </w:r>
    </w:p>
    <w:p>
      <w:pPr>
        <w:pStyle w:val="Heading3"/>
      </w:pPr>
      <w:r>
        <w:t xml:space="preserve">Press Access &amp; Media Guidelines</w:t>
      </w:r>
    </w:p>
    <w:p>
      <w:r>
        <w:t xml:space="preserve">These sessions are closed to the general public; reporters are welcome to attend. The following guidelines apply:</w:t>
      </w:r>
    </w:p>
    <w:p>
      <w:pPr>
        <w:pStyle w:val="ListParagraph"/>
        <w:numPr>
          <w:ilvl w:val="0"/>
          <w:numId w:val="2"/>
        </w:numPr>
      </w:pPr>
      <w:r>
        <w:t xml:space="preserve">Third-party photography and video cameras are not permitted during the sessions.</w:t>
      </w:r>
    </w:p>
    <w:p>
      <w:pPr>
        <w:pStyle w:val="ListParagraph"/>
        <w:numPr>
          <w:ilvl w:val="0"/>
          <w:numId w:val="2"/>
        </w:numPr>
      </w:pPr>
      <w:r>
        <w:t xml:space="preserve">The Library will provide a live stream and recording of the talks on its </w:t>
      </w:r>
      <w:hyperlink r:id="rId16">
        <w:r>
          <w:rPr>
            <w:rStyle w:val="Hyperlink"/>
          </w:rPr>
          <w:t xml:space="preserve">YouTube channel</w:t>
        </w:r>
      </w:hyperlink>
      <w:r>
        <w:t xml:space="preserve"> and at </w:t>
      </w:r>
      <w:hyperlink r:id="rId15">
        <w:r>
          <w:rPr>
            <w:rStyle w:val="Hyperlink"/>
          </w:rPr>
          <w:t xml:space="preserve">trlibrary.com/video/</w:t>
        </w:r>
      </w:hyperlink>
      <w:r>
        <w:t xml:space="preserve">.</w:t>
      </w:r>
    </w:p>
    <w:p>
      <w:pPr>
        <w:pStyle w:val="ListParagraph"/>
        <w:numPr>
          <w:ilvl w:val="0"/>
          <w:numId w:val="2"/>
        </w:numPr>
      </w:pPr>
      <w:r>
        <w:t xml:space="preserve">There is no audience Q&amp;A during these sessions.</w:t>
      </w:r>
    </w:p>
    <w:p>
      <w:pPr>
        <w:pStyle w:val="ListParagraph"/>
        <w:numPr>
          <w:ilvl w:val="0"/>
          <w:numId w:val="2"/>
        </w:numPr>
      </w:pPr>
      <w:r>
        <w:t xml:space="preserve">There is no on-site opportunity to interview speakers or panelists. Press interested in an interview should submit requests in advance to the TRPL press team, who can help coordinate with speakers’ and panelists’ schedules.</w:t>
      </w:r>
    </w:p>
    <w:p>
      <w:pPr>
        <w:pStyle w:val="ListParagraph"/>
        <w:numPr>
          <w:ilvl w:val="0"/>
          <w:numId w:val="2"/>
        </w:numPr>
      </w:pPr>
      <w:r>
        <w:t xml:space="preserve">Members of the press who wish to attend in person should contact the TRPL press team in advance.</w:t>
      </w:r>
    </w:p>
    <w:p>
      <w:pPr>
        <w:pStyle w:val="Heading3"/>
      </w:pPr>
      <w:r>
        <w:t xml:space="preserve">July 2, 2026</w:t>
      </w:r>
    </w:p>
    <w:p>
      <w:pPr>
        <w:pStyle w:val="Heading4"/>
      </w:pPr>
      <w:r>
        <w:t xml:space="preserve">9:45–10:15 AM MT | Prairie Side Chat with Doris Kearns Goodwin: History in the Arena</w:t>
      </w:r>
    </w:p>
    <w:p>
      <w:r>
        <w:t xml:space="preserve">Location: Auditorium at the Theodore Roosevelt Presidential Library | Sign Up</w:t>
      </w:r>
    </w:p>
    <w:p>
      <w:r>
        <w:t xml:space="preserve">This conversation will explore the enduring lessons of leadership, character, resilience, and citizenship through the lens of American history. One of the nation’s leading presidential historians will reflect on Theodore Roosevelt’s life and legacy, and on what history can teach in moments of uncertainty and change.</w:t>
      </w:r>
    </w:p>
    <w:p>
      <w:r>
        <w:rPr>
          <w:b/>
        </w:rPr>
        <w:t xml:space="preserve">Speaker: </w:t>
      </w:r>
      <w:r>
        <w:t xml:space="preserve">Ms. Doris Kearns Goodwin, Historian and Author; Member, Theodore Roosevelt Presidential Library Foundation Board of Trustees</w:t>
      </w:r>
    </w:p>
    <w:p>
      <w:pPr>
        <w:pStyle w:val="Heading4"/>
      </w:pPr>
      <w:r>
        <w:t xml:space="preserve">10:30–11:15 AM MT | Theodore Roosevelt’s Impact on U.S. Naval Leadership</w:t>
      </w:r>
    </w:p>
    <w:p>
      <w:r>
        <w:t xml:space="preserve">Location: Auditorium at the Theodore Roosevelt Presidential Library | Sign Up</w:t>
      </w:r>
    </w:p>
    <w:p>
      <w:r>
        <w:t xml:space="preserve">This conversation will reflect on Theodore Roosevelt’s role in shaping American naval power and the continued relevance of his leadership today. Speakers will explore sea power, readiness, command, and the responsibilities of American leadership in a changing world.</w:t>
      </w:r>
    </w:p>
    <w:p>
      <w:r>
        <w:rPr>
          <w:b/>
        </w:rPr>
        <w:t xml:space="preserve">Speakers</w:t>
      </w:r>
    </w:p>
    <w:p>
      <w:pPr>
        <w:pStyle w:val="ListParagraph"/>
        <w:numPr>
          <w:ilvl w:val="0"/>
          <w:numId w:val="2"/>
        </w:numPr>
      </w:pPr>
      <w:r>
        <w:t xml:space="preserve">Ms. Beth Myers, Principal, Buckminster Strategies; Member, Theodore Roosevelt Presidential Library Foundation Board of Trustees (Moderator)</w:t>
      </w:r>
    </w:p>
    <w:p>
      <w:pPr>
        <w:pStyle w:val="ListParagraph"/>
        <w:numPr>
          <w:ilvl w:val="0"/>
          <w:numId w:val="2"/>
        </w:numPr>
      </w:pPr>
      <w:r>
        <w:t xml:space="preserve">Admiral Stuart B. Munsch (Ret.)</w:t>
      </w:r>
    </w:p>
    <w:p>
      <w:pPr>
        <w:pStyle w:val="ListParagraph"/>
        <w:numPr>
          <w:ilvl w:val="0"/>
          <w:numId w:val="2"/>
        </w:numPr>
      </w:pPr>
      <w:r>
        <w:t xml:space="preserve">Admiral Christopher W. Grady (Ret.), 12th Vice-Chairman of the Joint Chiefs of Staff</w:t>
      </w:r>
    </w:p>
    <w:p>
      <w:pPr>
        <w:pStyle w:val="Heading4"/>
      </w:pPr>
      <w:r>
        <w:t xml:space="preserve">11:30 AM–12:15 PM MT | From the Cradle of Conservation to the Next Era</w:t>
      </w:r>
    </w:p>
    <w:p>
      <w:r>
        <w:t xml:space="preserve">Location: Auditorium at the Theodore Roosevelt Presidential Library | Sign Up</w:t>
      </w:r>
    </w:p>
    <w:p>
      <w:r>
        <w:t xml:space="preserve">This conversation will reflect on Theodore Roosevelt’s enduring commitment to America’s lands, waters, wildlife, and outdoor traditions. Leaders from across the conservation field will discuss the future of public and private conservation, the role of partnerships, and the work required to steward natural resources for generations to come.</w:t>
      </w:r>
    </w:p>
    <w:p>
      <w:r>
        <w:rPr>
          <w:b/>
        </w:rPr>
        <w:t xml:space="preserve">Speakers</w:t>
      </w:r>
    </w:p>
    <w:p>
      <w:pPr>
        <w:pStyle w:val="ListParagraph"/>
        <w:numPr>
          <w:ilvl w:val="0"/>
          <w:numId w:val="2"/>
        </w:numPr>
      </w:pPr>
      <w:r>
        <w:t xml:space="preserve">Mr. Brian Yablonski, CEO, Property and Environment Research Center (Moderator)</w:t>
      </w:r>
    </w:p>
    <w:p>
      <w:pPr>
        <w:pStyle w:val="ListParagraph"/>
        <w:numPr>
          <w:ilvl w:val="0"/>
          <w:numId w:val="2"/>
        </w:numPr>
      </w:pPr>
      <w:r>
        <w:t xml:space="preserve">Dr. Carrie Besnette Hauser, President and CEO, Trust for Public Land</w:t>
      </w:r>
    </w:p>
    <w:p>
      <w:pPr>
        <w:pStyle w:val="ListParagraph"/>
        <w:numPr>
          <w:ilvl w:val="0"/>
          <w:numId w:val="2"/>
        </w:numPr>
      </w:pPr>
      <w:r>
        <w:t xml:space="preserve">T.H. Kate MacGregor, Deputy Secretary of the Interior</w:t>
      </w:r>
    </w:p>
    <w:p>
      <w:pPr>
        <w:pStyle w:val="ListParagraph"/>
        <w:numPr>
          <w:ilvl w:val="0"/>
          <w:numId w:val="2"/>
        </w:numPr>
      </w:pPr>
      <w:r>
        <w:t xml:space="preserve">Mr. Collin O'Mara, CEO, National Wildlife Federation</w:t>
      </w:r>
    </w:p>
    <w:p>
      <w:pPr>
        <w:pStyle w:val="ListParagraph"/>
        <w:numPr>
          <w:ilvl w:val="0"/>
          <w:numId w:val="2"/>
        </w:numPr>
      </w:pPr>
      <w:r>
        <w:t xml:space="preserve">Mr. Adam Putnam, CEO, Ducks Unlimited</w:t>
      </w:r>
    </w:p>
    <w:p>
      <w:pPr>
        <w:pStyle w:val="ListParagraph"/>
        <w:numPr>
          <w:ilvl w:val="0"/>
          <w:numId w:val="2"/>
        </w:numPr>
      </w:pPr>
      <w:r>
        <w:t xml:space="preserve">Mr. Simon Roosevelt, EVP Conservation, Boone &amp; Crockett Club</w:t>
      </w:r>
    </w:p>
    <w:p>
      <w:pPr>
        <w:pStyle w:val="ListParagraph"/>
        <w:numPr>
          <w:ilvl w:val="0"/>
          <w:numId w:val="2"/>
        </w:numPr>
      </w:pPr>
      <w:r>
        <w:t xml:space="preserve">Mr. Jeff Trandahl, CEO, National Fish and Wildlife Foundation</w:t>
      </w:r>
    </w:p>
    <w:p>
      <w:pPr>
        <w:pStyle w:val="Heading4"/>
      </w:pPr>
      <w:r>
        <w:t xml:space="preserve">12:30–1:15 PM MT | The Square Deal at 250: Business, Community, and The American Promise</w:t>
      </w:r>
    </w:p>
    <w:p>
      <w:r>
        <w:t xml:space="preserve">Location: Auditorium at the Theodore Roosevelt Presidential Library | Sign Up</w:t>
      </w:r>
    </w:p>
    <w:p>
      <w:r>
        <w:t xml:space="preserve">This conversation will examine Theodore Roosevelt’s Square Deal as a lens for business leadership today. At a moment of national reflection, the panel will explore how major institutions can build trust, invest for long-term value, support communities, and advance the public good. The discussion will connect Roosevelt’s legacy to contemporary questions of capital, infrastructure, technology, energy, stewardship, and responsible leadership.</w:t>
      </w:r>
    </w:p>
    <w:p>
      <w:r>
        <w:rPr>
          <w:b/>
        </w:rPr>
        <w:t xml:space="preserve">Speakers</w:t>
      </w:r>
    </w:p>
    <w:p>
      <w:pPr>
        <w:pStyle w:val="ListParagraph"/>
        <w:numPr>
          <w:ilvl w:val="0"/>
          <w:numId w:val="2"/>
        </w:numPr>
      </w:pPr>
      <w:r>
        <w:t xml:space="preserve">Mr. Matthew Swift, Co-Founder and CEO, Concordia; Member, Theodore Roosevelt Presidential Library Foundation Board of Trustees (Moderator)</w:t>
      </w:r>
    </w:p>
    <w:p>
      <w:pPr>
        <w:pStyle w:val="ListParagraph"/>
        <w:numPr>
          <w:ilvl w:val="0"/>
          <w:numId w:val="2"/>
        </w:numPr>
      </w:pPr>
      <w:r>
        <w:t xml:space="preserve">Ms. Doris Kearns Goodwin, Presidential Historian and Author; Member, Theodore Roosevelt Presidential Library Foundation Board of Trustees</w:t>
      </w:r>
    </w:p>
    <w:p>
      <w:pPr>
        <w:pStyle w:val="ListParagraph"/>
        <w:numPr>
          <w:ilvl w:val="0"/>
          <w:numId w:val="2"/>
        </w:numPr>
      </w:pPr>
      <w:r>
        <w:t xml:space="preserve">Mr. Brad Smith, President, Microsoft</w:t>
      </w:r>
    </w:p>
    <w:p>
      <w:pPr>
        <w:pStyle w:val="ListParagraph"/>
        <w:numPr>
          <w:ilvl w:val="0"/>
          <w:numId w:val="2"/>
        </w:numPr>
      </w:pPr>
      <w:r>
        <w:t xml:space="preserve">Ms. Charity Wallace, Founder and President, Wallace Global Impact</w:t>
      </w:r>
    </w:p>
    <w:p>
      <w:pPr>
        <w:pStyle w:val="ListParagraph"/>
        <w:numPr>
          <w:ilvl w:val="0"/>
          <w:numId w:val="2"/>
        </w:numPr>
      </w:pPr>
      <w:r>
        <w:t xml:space="preserve">Mr. Mike Wirth, CEO, Chevron</w:t>
      </w:r>
    </w:p>
    <w:p>
      <w:pPr>
        <w:pStyle w:val="Heading4"/>
      </w:pPr>
      <w:r>
        <w:t xml:space="preserve">2:00–2:30 PM MT | Prairie Side Chat with Harold Hamm: Energy, Enterprise, and What We Pass On</w:t>
      </w:r>
    </w:p>
    <w:p>
      <w:r>
        <w:t xml:space="preserve">Location: Auditorium at the Theodore Roosevelt Presidential Library | Sign Up</w:t>
      </w:r>
    </w:p>
    <w:p>
      <w:r>
        <w:t xml:space="preserve">This conversation will explore energy, enterprise, stewardship, and North Dakota’s role in shaping the American future. Through the lens of the Bakken and the state’s broader story of work, land, and leadership, the discussion will consider what responsible development and legacy mean across generations.</w:t>
      </w:r>
    </w:p>
    <w:p>
      <w:r>
        <w:rPr>
          <w:b/>
        </w:rPr>
        <w:t xml:space="preserve">Speakers</w:t>
      </w:r>
    </w:p>
    <w:p>
      <w:pPr>
        <w:pStyle w:val="ListParagraph"/>
        <w:numPr>
          <w:ilvl w:val="0"/>
          <w:numId w:val="2"/>
        </w:numPr>
      </w:pPr>
      <w:r>
        <w:t xml:space="preserve">Mr. Harold Hamm, Founder and Chairman, Continental Resources</w:t>
      </w:r>
    </w:p>
    <w:p>
      <w:pPr>
        <w:pStyle w:val="ListParagraph"/>
        <w:numPr>
          <w:ilvl w:val="0"/>
          <w:numId w:val="2"/>
        </w:numPr>
      </w:pPr>
      <w:r>
        <w:t xml:space="preserve">Ms. Hilary Hamm, Chair, Theodore Roosevelt Presidential Library Foundation Board of Trustees</w:t>
      </w:r>
    </w:p>
    <w:p>
      <w:pPr>
        <w:pStyle w:val="Heading4"/>
      </w:pPr>
      <w:r>
        <w:t xml:space="preserve">2:45–3:30 PM MT | Prairie Side Chat with Johnny Morris: Conservation, Commerce, and the Great Outdoors</w:t>
      </w:r>
    </w:p>
    <w:p>
      <w:r>
        <w:t xml:space="preserve">Location: Auditorium at the Theodore Roosevelt Presidential Library | Sign Up</w:t>
      </w:r>
    </w:p>
    <w:p>
      <w:r>
        <w:t xml:space="preserve">This conversation will explore the American outdoor tradition, conservation, and the role of hunters, anglers, and private leadership in protecting land, water, wildlife, and access for future generations.</w:t>
      </w:r>
    </w:p>
    <w:p>
      <w:r>
        <w:rPr>
          <w:b/>
        </w:rPr>
        <w:t xml:space="preserve">Speakers</w:t>
      </w:r>
    </w:p>
    <w:p>
      <w:pPr>
        <w:pStyle w:val="ListParagraph"/>
        <w:numPr>
          <w:ilvl w:val="0"/>
          <w:numId w:val="2"/>
        </w:numPr>
      </w:pPr>
      <w:r>
        <w:t xml:space="preserve">T.H. Kelly Armstrong, Governor, North Dakota, 2024–present (Moderator)</w:t>
      </w:r>
    </w:p>
    <w:p>
      <w:pPr>
        <w:pStyle w:val="ListParagraph"/>
        <w:numPr>
          <w:ilvl w:val="0"/>
          <w:numId w:val="2"/>
        </w:numPr>
      </w:pPr>
      <w:r>
        <w:t xml:space="preserve">Mr. Johnny Morris, Founder and CEO, Bass Pro Shops</w:t>
      </w:r>
    </w:p>
    <w:p>
      <w:pPr>
        <w:pStyle w:val="Heading4"/>
      </w:pPr>
      <w:r>
        <w:t xml:space="preserve">3:45–4:30 PM MT | Prairie Side Chat with Arthur Brooks: The Strenuous Life and the Search for Happiness</w:t>
      </w:r>
    </w:p>
    <w:p>
      <w:r>
        <w:t xml:space="preserve">Location: Auditorium at the Theodore Roosevelt Presidential Library | Sign Up</w:t>
      </w:r>
    </w:p>
    <w:p>
      <w:r>
        <w:t xml:space="preserve">This conversation will explore the pursuit of happiness, purpose, and resilience in a restless age. Drawing on Arthur Brooks’s work on human flourishing and Theodore Roosevelt’s belief in the “strenuous life,” the discussion will consider how challenge, service, love, connection, and time outdoors can shape character, deepen meaning, and help renew civic life.</w:t>
      </w:r>
    </w:p>
    <w:p>
      <w:r>
        <w:rPr>
          <w:b/>
        </w:rPr>
        <w:t xml:space="preserve">Speakers</w:t>
      </w:r>
    </w:p>
    <w:p>
      <w:pPr>
        <w:pStyle w:val="ListParagraph"/>
        <w:numPr>
          <w:ilvl w:val="0"/>
          <w:numId w:val="2"/>
        </w:numPr>
      </w:pPr>
      <w:r>
        <w:t xml:space="preserve">Mr. Robbie Lauf, Executive Director, Theodore Roosevelt Presidential Library (Moderator)</w:t>
      </w:r>
    </w:p>
    <w:p>
      <w:pPr>
        <w:pStyle w:val="ListParagraph"/>
        <w:numPr>
          <w:ilvl w:val="0"/>
          <w:numId w:val="2"/>
        </w:numPr>
      </w:pPr>
      <w:r>
        <w:t xml:space="preserve">Mr. Arthur C. Brooks, Author</w:t>
      </w:r>
    </w:p>
    <w:p>
      <w:pPr>
        <w:pStyle w:val="Heading3"/>
      </w:pPr>
      <w:r>
        <w:t xml:space="preserve">July 3, 2026</w:t>
      </w:r>
    </w:p>
    <w:p>
      <w:pPr>
        <w:pStyle w:val="Heading4"/>
      </w:pPr>
      <w:r>
        <w:t xml:space="preserve">9:30–10:15 AM MT | Prairie Side Chat with Candice Millard: Adventure, Ambition, and the Making of Theodore Roosevelt</w:t>
      </w:r>
    </w:p>
    <w:p>
      <w:r>
        <w:t xml:space="preserve">Location: Auditorium at the Theodore Roosevelt Presidential Library | Sign Up</w:t>
      </w:r>
    </w:p>
    <w:p>
      <w:r>
        <w:t xml:space="preserve">This conversation will center on the extraordinary journey chronicled in The River of Doubt, a book about Roosevelt’s harrowing expedition into the Amazon after his presidency. The discussion will explore adventure, resilience, ambition, and the limits of the strenuous life.</w:t>
      </w:r>
    </w:p>
    <w:p>
      <w:r>
        <w:rPr>
          <w:b/>
        </w:rPr>
        <w:t xml:space="preserve">Speaker: </w:t>
      </w:r>
      <w:r>
        <w:t xml:space="preserve">Ms. Candice Millard, Author of The River of Doubt</w:t>
      </w:r>
    </w:p>
    <w:p>
      <w:pPr>
        <w:pStyle w:val="Heading4"/>
      </w:pPr>
      <w:r>
        <w:t xml:space="preserve">10:30–11:15 AM MT | Theodore Roosevelt’s Legacy in Government Today</w:t>
      </w:r>
    </w:p>
    <w:p>
      <w:r>
        <w:t xml:space="preserve">Location: Auditorium at the Theodore Roosevelt Presidential Library | Sign Up</w:t>
      </w:r>
    </w:p>
    <w:p>
      <w:r>
        <w:t xml:space="preserve">This conversation will explore Theodore Roosevelt’s legacy in public service, conservation, and stewardship. The discussion will consider what Roosevelt’s example still offers leaders today, from the role of government and the future of public lands to the responsibilities of citizenship in a divided political moment.</w:t>
      </w:r>
    </w:p>
    <w:p>
      <w:r>
        <w:rPr>
          <w:b/>
        </w:rPr>
        <w:t xml:space="preserve">Speakers</w:t>
      </w:r>
    </w:p>
    <w:p>
      <w:pPr>
        <w:pStyle w:val="ListParagraph"/>
        <w:numPr>
          <w:ilvl w:val="0"/>
          <w:numId w:val="2"/>
        </w:numPr>
      </w:pPr>
      <w:r>
        <w:t xml:space="preserve">Mr. Rye Barcott, Co-Founder and CEO at With Honor (Moderator)</w:t>
      </w:r>
    </w:p>
    <w:p>
      <w:pPr>
        <w:pStyle w:val="ListParagraph"/>
        <w:numPr>
          <w:ilvl w:val="0"/>
          <w:numId w:val="2"/>
        </w:numPr>
      </w:pPr>
      <w:r>
        <w:t xml:space="preserve">T.H. Kirsten Gillibrand, United States Senate (D-NY)</w:t>
      </w:r>
    </w:p>
    <w:p>
      <w:pPr>
        <w:pStyle w:val="ListParagraph"/>
        <w:numPr>
          <w:ilvl w:val="0"/>
          <w:numId w:val="2"/>
        </w:numPr>
      </w:pPr>
      <w:r>
        <w:t xml:space="preserve">T.H. Kevin Cramer, United States Senate (R-ND)</w:t>
      </w:r>
    </w:p>
    <w:p>
      <w:pPr>
        <w:pStyle w:val="Heading4"/>
      </w:pPr>
      <w:r>
        <w:t xml:space="preserve">11:30 AM–12:15 PM MT | North Dakota Made Him: A Governors’ Conversation</w:t>
      </w:r>
    </w:p>
    <w:p>
      <w:r>
        <w:t xml:space="preserve">Location: Auditorium at the Theodore Roosevelt Presidential Library | Sign Up</w:t>
      </w:r>
    </w:p>
    <w:p>
      <w:r>
        <w:t xml:space="preserve">This conversation will bring together current and former Governors of North Dakota to reflect on Theodore Roosevelt’s enduring connection to the Badlands. Roosevelt credited his time in North Dakota as formative to his life and presidency; this discussion will explore what the state shaped in him, and what it continues to offer the country today. Moderated by current North Dakota Governor Kelly Armstrong, the session will emphasize place, leadership, stewardship, and legacy across generations.</w:t>
      </w:r>
    </w:p>
    <w:p>
      <w:r>
        <w:rPr>
          <w:b/>
        </w:rPr>
        <w:t xml:space="preserve">Speakers</w:t>
      </w:r>
    </w:p>
    <w:p>
      <w:pPr>
        <w:pStyle w:val="ListParagraph"/>
        <w:numPr>
          <w:ilvl w:val="0"/>
          <w:numId w:val="2"/>
        </w:numPr>
      </w:pPr>
      <w:r>
        <w:t xml:space="preserve">T.H. Kelly Armstrong, Governor, North Dakota, 2024–present (Moderator)</w:t>
      </w:r>
    </w:p>
    <w:p>
      <w:pPr>
        <w:pStyle w:val="ListParagraph"/>
        <w:numPr>
          <w:ilvl w:val="0"/>
          <w:numId w:val="2"/>
        </w:numPr>
      </w:pPr>
      <w:r>
        <w:t xml:space="preserve">T.H. Doug Burgum, Governor, North Dakota, 2016–2024</w:t>
      </w:r>
    </w:p>
    <w:p>
      <w:pPr>
        <w:pStyle w:val="ListParagraph"/>
        <w:numPr>
          <w:ilvl w:val="0"/>
          <w:numId w:val="2"/>
        </w:numPr>
      </w:pPr>
      <w:r>
        <w:t xml:space="preserve">T.H. Jack Dalrymple, Governor, North Dakota, 2010–2016</w:t>
      </w:r>
    </w:p>
    <w:p>
      <w:pPr>
        <w:pStyle w:val="ListParagraph"/>
        <w:numPr>
          <w:ilvl w:val="0"/>
          <w:numId w:val="2"/>
        </w:numPr>
      </w:pPr>
      <w:r>
        <w:t xml:space="preserve">T.H. John Hoeven, Governor, North Dakota, 2000–2010</w:t>
      </w:r>
    </w:p>
    <w:p>
      <w:pPr>
        <w:pStyle w:val="Heading4"/>
      </w:pPr>
      <w:r>
        <w:t xml:space="preserve">12:30–1:15 PM MT | The First Lady and the Modern Presidency</w:t>
      </w:r>
    </w:p>
    <w:p>
      <w:r>
        <w:t xml:space="preserve">Location: Auditorium at the Theodore Roosevelt Presidential Library | Sign Up</w:t>
      </w:r>
    </w:p>
    <w:p>
      <w:r>
        <w:t xml:space="preserve">This conversation will explore the evolving role of the First Lady in shaping the modern presidency. Beginning with Edith Roosevelt—who helped formalize the role through White House restoration, social leadership, diplomatic hosting, media management, and her role as advisor and anchor to President Theodore Roosevelt—the discussion will consider how First Ladies have influenced public life, civic culture, advocacy, and presidential legacy. Panelists will consider how the role has changed across generations, and how First Ladies continue to shape public service through partnership, purpose, and visibility.</w:t>
      </w:r>
    </w:p>
    <w:p>
      <w:r>
        <w:rPr>
          <w:b/>
        </w:rPr>
        <w:t xml:space="preserve">Speakers</w:t>
      </w:r>
    </w:p>
    <w:p>
      <w:pPr>
        <w:pStyle w:val="ListParagraph"/>
        <w:numPr>
          <w:ilvl w:val="0"/>
          <w:numId w:val="2"/>
        </w:numPr>
      </w:pPr>
      <w:r>
        <w:t xml:space="preserve">Ms. Betsy Fischer Martin, Executive Director, Women &amp; Politics Institute at American University and former journalist (Moderator)</w:t>
      </w:r>
    </w:p>
    <w:p>
      <w:pPr>
        <w:pStyle w:val="ListParagraph"/>
        <w:numPr>
          <w:ilvl w:val="0"/>
          <w:numId w:val="2"/>
        </w:numPr>
      </w:pPr>
      <w:r>
        <w:t xml:space="preserve">Ms. Kjersti Armstrong, First Lady of North Dakota</w:t>
      </w:r>
    </w:p>
    <w:p>
      <w:pPr>
        <w:pStyle w:val="ListParagraph"/>
        <w:numPr>
          <w:ilvl w:val="0"/>
          <w:numId w:val="2"/>
        </w:numPr>
      </w:pPr>
      <w:r>
        <w:t xml:space="preserve">Ms. Anita McBride, Executive in Residence, Center for Congressional and Presidential Studies, American University; former Chief of Staff to First Lady Laura Bush; Author, Remember the First Ladies, The Legacies of America's History-Making Women</w:t>
      </w:r>
    </w:p>
    <w:p>
      <w:pPr>
        <w:pStyle w:val="ListParagraph"/>
        <w:numPr>
          <w:ilvl w:val="0"/>
          <w:numId w:val="2"/>
        </w:numPr>
      </w:pPr>
      <w:r>
        <w:t xml:space="preserve">Ms. Michelle Orton, Director and Assistant Professor, Theodore Roosevelt Honors Leadership Program, Dickinson State University</w:t>
      </w:r>
    </w:p>
    <w:p>
      <w:pPr>
        <w:pStyle w:val="Heading4"/>
      </w:pPr>
      <w:r>
        <w:t xml:space="preserve">2:00–2:20 PM MT | The Long View of Leadership with Doris Kearns Goodwin</w:t>
      </w:r>
    </w:p>
    <w:p>
      <w:r>
        <w:t xml:space="preserve">Location: Auditorium at the Theodore Roosevelt Presidential Library | Sign Up</w:t>
      </w:r>
    </w:p>
    <w:p>
      <w:r>
        <w:t xml:space="preserve">This conversation will explore the enduring lessons of leadership, character, resilience, and citizenship through the lens of American history. One of the nation’s leading presidential historians will reflect on Theodore Roosevelt’s life and legacy, and on what history can teach in moments of uncertainty and change.</w:t>
      </w:r>
    </w:p>
    <w:p>
      <w:r>
        <w:rPr>
          <w:b/>
        </w:rPr>
        <w:t xml:space="preserve">Speaker: </w:t>
      </w:r>
      <w:r>
        <w:t xml:space="preserve">Ms. Doris Kearns Goodwin, Historian and Author</w:t>
      </w:r>
    </w:p>
    <w:p>
      <w:pPr>
        <w:pStyle w:val="Heading4"/>
      </w:pPr>
      <w:r>
        <w:t xml:space="preserve">2:30–3:15 PM MT | Prairie Side Chat with The Hon. Rahm Emanuel: America and the World Stage</w:t>
      </w:r>
    </w:p>
    <w:p>
      <w:r>
        <w:t xml:space="preserve">Location: Auditorium at the Theodore Roosevelt Presidential Library | Sign Up</w:t>
      </w:r>
    </w:p>
    <w:p>
      <w:r>
        <w:t xml:space="preserve">This Prairie Side Chat will explore American foreign policy through the lens of Theodore Roosevelt’s long view of national interest, strength, diplomacy, and global leadership. The conversation will consider where leaders across political traditions still find common ground on America’s role in the world.</w:t>
      </w:r>
    </w:p>
    <w:p>
      <w:r>
        <w:rPr>
          <w:b/>
        </w:rPr>
        <w:t xml:space="preserve">Speakers</w:t>
      </w:r>
    </w:p>
    <w:p>
      <w:pPr>
        <w:pStyle w:val="ListParagraph"/>
        <w:numPr>
          <w:ilvl w:val="0"/>
          <w:numId w:val="2"/>
        </w:numPr>
      </w:pPr>
      <w:r>
        <w:t xml:space="preserve">Mr. Matthew Swift, Co-Founder and CEO, Concordia; Member, Theodore Roosevelt Presidential Library Foundation Board of Trustees (Moderator)</w:t>
      </w:r>
    </w:p>
    <w:p>
      <w:pPr>
        <w:pStyle w:val="ListParagraph"/>
        <w:numPr>
          <w:ilvl w:val="0"/>
          <w:numId w:val="2"/>
        </w:numPr>
      </w:pPr>
      <w:r>
        <w:t xml:space="preserve">T.H. Rahm Emanuel, Former U.S. Ambassador to Japan</w:t>
      </w:r>
    </w:p>
    <w:p>
      <w:pPr>
        <w:pStyle w:val="Heading4"/>
      </w:pPr>
      <w:r>
        <w:t xml:space="preserve">3:30–4:15 PM MT | Built to Endure: Sustainability, Stewardship, and the Making of TRPL</w:t>
      </w:r>
    </w:p>
    <w:p>
      <w:r>
        <w:t xml:space="preserve">Location: Auditorium at the Theodore Roosevelt Presidential Library | Sign Up</w:t>
      </w:r>
    </w:p>
    <w:p>
      <w:r>
        <w:t xml:space="preserve">This conversation will explore the making of the Theodore Roosevelt Presidential Library as a building designed to endure. Speakers will discuss the architecture, local materials, construction partnerships, and sustainability commitments behind the project, including how the Library reflects Roosevelt’s conservation legacy through the choices made in wood, concrete, water, energy, and design.</w:t>
      </w:r>
    </w:p>
    <w:p>
      <w:r>
        <w:rPr>
          <w:b/>
        </w:rPr>
        <w:t xml:space="preserve">Speakers</w:t>
      </w:r>
    </w:p>
    <w:p>
      <w:pPr>
        <w:pStyle w:val="ListParagraph"/>
        <w:numPr>
          <w:ilvl w:val="0"/>
          <w:numId w:val="2"/>
        </w:numPr>
      </w:pPr>
      <w:r>
        <w:t xml:space="preserve">Mr. Craig Dykers, Founding Partner Architect, Snøhetta (Moderator)</w:t>
      </w:r>
    </w:p>
    <w:p>
      <w:pPr>
        <w:pStyle w:val="ListParagraph"/>
        <w:numPr>
          <w:ilvl w:val="0"/>
          <w:numId w:val="2"/>
        </w:numPr>
      </w:pPr>
      <w:r>
        <w:t xml:space="preserve">Ms. Jenn Carroll, Director of Facilities, Grounds &amp; Sustainability, Theodore Roosevelt Presidential Library</w:t>
      </w:r>
    </w:p>
    <w:p>
      <w:pPr>
        <w:pStyle w:val="ListParagraph"/>
        <w:numPr>
          <w:ilvl w:val="0"/>
          <w:numId w:val="2"/>
        </w:numPr>
      </w:pPr>
      <w:r>
        <w:t xml:space="preserve">Ms. Suzie Medley, Vice President, The Fisher Group</w:t>
      </w:r>
    </w:p>
    <w:p>
      <w:pPr>
        <w:pStyle w:val="ListParagraph"/>
        <w:numPr>
          <w:ilvl w:val="0"/>
          <w:numId w:val="2"/>
        </w:numPr>
      </w:pPr>
      <w:r>
        <w:t xml:space="preserve">Mr. Willie Winn, Founder and CEO, Winn Construction</w:t>
      </w:r>
    </w:p>
    <w:p>
      <w:pPr>
        <w:pStyle w:val="Heading2"/>
      </w:pPr>
      <w:r>
        <w:t xml:space="preserve">7.4  July 4 Public Events: Grand Opening Ceremony &amp; Drone Show</w:t>
      </w:r>
    </w:p>
    <w:p>
      <w:r>
        <w:t xml:space="preserve">On July 4, 2026 — America’s 250th birthday — the Library marks its public opening with two events: a morning Grand Opening Ceremony and an evening drone show over the Badlands. Both take place at the outdoor stage at the Boardwalk Loop. The program below is preliminary and subject to change.</w:t>
      </w:r>
    </w:p>
    <w:p>
      <w:pPr>
        <w:pStyle w:val="Heading3"/>
      </w:pPr>
      <w:r>
        <w:t xml:space="preserve">Press Logistics &amp; Credentialing</w:t>
      </w:r>
    </w:p>
    <w:p>
      <w:r>
        <w:t xml:space="preserve">Credentialing, press-riser access, and interview requests are coordinated through the TRPL press office. Reporters should note the following:</w:t>
      </w:r>
    </w:p>
    <w:p>
      <w:pPr>
        <w:pStyle w:val="ListParagraph"/>
        <w:numPr>
          <w:ilvl w:val="0"/>
          <w:numId w:val="2"/>
        </w:numPr>
      </w:pPr>
      <w:r>
        <w:rPr>
          <w:b/>
        </w:rPr>
        <w:t xml:space="preserve">Call time: </w:t>
      </w:r>
      <w:r>
        <w:t xml:space="preserve">reporters covering the Grand Opening Ceremony should plan to be in place by 8:00 AM MT.</w:t>
      </w:r>
    </w:p>
    <w:p>
      <w:pPr>
        <w:pStyle w:val="ListParagraph"/>
        <w:numPr>
          <w:ilvl w:val="0"/>
          <w:numId w:val="2"/>
        </w:numPr>
      </w:pPr>
      <w:r>
        <w:rPr>
          <w:b/>
        </w:rPr>
        <w:t xml:space="preserve">Press riser: </w:t>
      </w:r>
      <w:r>
        <w:t xml:space="preserve">a designated press riser is available; access is coordinated through the TRPL press office.</w:t>
      </w:r>
    </w:p>
    <w:p>
      <w:pPr>
        <w:pStyle w:val="ListParagraph"/>
        <w:numPr>
          <w:ilvl w:val="0"/>
          <w:numId w:val="2"/>
        </w:numPr>
      </w:pPr>
      <w:r>
        <w:rPr>
          <w:b/>
        </w:rPr>
        <w:t xml:space="preserve">Audio: </w:t>
      </w:r>
      <w:r>
        <w:t xml:space="preserve">a mult box is provided for audio; reporters may plug in directly. Press may not add their own microphone to the podium.</w:t>
      </w:r>
    </w:p>
    <w:p>
      <w:pPr>
        <w:pStyle w:val="ListParagraph"/>
        <w:numPr>
          <w:ilvl w:val="0"/>
          <w:numId w:val="2"/>
        </w:numPr>
      </w:pPr>
      <w:r>
        <w:rPr>
          <w:b/>
        </w:rPr>
        <w:t xml:space="preserve">Clean feed: </w:t>
      </w:r>
      <w:r>
        <w:t xml:space="preserve">the Library will provide a clean video feed and recording on its </w:t>
      </w:r>
      <w:hyperlink r:id="rId16">
        <w:r>
          <w:rPr>
            <w:rStyle w:val="Hyperlink"/>
          </w:rPr>
          <w:t xml:space="preserve">YouTube channel</w:t>
        </w:r>
      </w:hyperlink>
      <w:r>
        <w:t xml:space="preserve"> for both the Grand Opening Ceremony and the Drone Show (see also </w:t>
      </w:r>
      <w:hyperlink r:id="rId15">
        <w:r>
          <w:rPr>
            <w:rStyle w:val="Hyperlink"/>
          </w:rPr>
          <w:t xml:space="preserve">trlibrary.com/video/</w:t>
        </w:r>
      </w:hyperlink>
      <w:r>
        <w:t xml:space="preserve">).</w:t>
      </w:r>
    </w:p>
    <w:p>
      <w:pPr>
        <w:pStyle w:val="ListParagraph"/>
        <w:numPr>
          <w:ilvl w:val="0"/>
          <w:numId w:val="2"/>
        </w:numPr>
      </w:pPr>
      <w:r>
        <w:rPr>
          <w:b/>
        </w:rPr>
        <w:t xml:space="preserve">Coordination: </w:t>
      </w:r>
      <w:r>
        <w:t xml:space="preserve">for credentialing, riser access, and interview requests, contact the TRPL press team in advance.</w:t>
      </w:r>
    </w:p>
    <w:p>
      <w:pPr>
        <w:pStyle w:val="Heading3"/>
      </w:pPr>
      <w:r>
        <w:t xml:space="preserve">Grand Opening Ceremony</w:t>
      </w:r>
    </w:p>
    <w:p>
      <w:r>
        <w:rPr>
          <w:b/>
        </w:rPr>
        <w:t xml:space="preserve">When &amp; where: </w:t>
      </w:r>
      <w:r>
        <w:t xml:space="preserve">July 4, 2026 · 10:15 AM–12:00 PM MT · outdoor stage at the Boardwalk Loop. The ceremony will be livestreamed.</w:t>
      </w:r>
    </w:p>
    <w:p>
      <w:r>
        <w:rPr>
          <w:b/>
        </w:rPr>
        <w:t xml:space="preserve">Before the ceremony</w:t>
      </w:r>
    </w:p>
    <w:p>
      <w:pPr>
        <w:pStyle w:val="ListParagraph"/>
        <w:numPr>
          <w:ilvl w:val="0"/>
          <w:numId w:val="2"/>
        </w:numPr>
      </w:pPr>
      <w:r>
        <w:rPr>
          <w:b/>
        </w:rPr>
        <w:t xml:space="preserve">8:00 AM — </w:t>
      </w:r>
      <w:r>
        <w:t xml:space="preserve">Guest arrival begins; commemorative American flags distributed; Joe Wiegand, as Theodore Roosevelt, greets guests.</w:t>
      </w:r>
    </w:p>
    <w:p>
      <w:pPr>
        <w:pStyle w:val="ListParagraph"/>
        <w:numPr>
          <w:ilvl w:val="0"/>
          <w:numId w:val="2"/>
        </w:numPr>
      </w:pPr>
      <w:r>
        <w:rPr>
          <w:b/>
        </w:rPr>
        <w:t xml:space="preserve">9:30 AM — </w:t>
      </w:r>
      <w:r>
        <w:t xml:space="preserve">Live music by Emily Walter and the Needmores.</w:t>
      </w:r>
    </w:p>
    <w:p>
      <w:r>
        <w:rPr>
          <w:b/>
        </w:rPr>
        <w:t xml:space="preserve">Ceremony (begins 10:15 AM MT)</w:t>
      </w:r>
    </w:p>
    <w:p>
      <w:pPr>
        <w:pStyle w:val="ListParagraph"/>
        <w:numPr>
          <w:ilvl w:val="0"/>
          <w:numId w:val="2"/>
        </w:numPr>
      </w:pPr>
      <w:r>
        <w:rPr>
          <w:b/>
        </w:rPr>
        <w:t xml:space="preserve">Welcome &amp; Indigenous Land Blessing — </w:t>
      </w:r>
      <w:r>
        <w:t xml:space="preserve">Damon Brady, Tourism Director, MHA Nation.</w:t>
      </w:r>
    </w:p>
    <w:p>
      <w:pPr>
        <w:pStyle w:val="ListParagraph"/>
        <w:numPr>
          <w:ilvl w:val="0"/>
          <w:numId w:val="2"/>
        </w:numPr>
      </w:pPr>
      <w:r>
        <w:rPr>
          <w:b/>
        </w:rPr>
        <w:t xml:space="preserve">Presentation of the colors — </w:t>
      </w:r>
      <w:r>
        <w:t xml:space="preserve">Rough Riders arrive on horseback carrying the flags of the United States, North Dakota, and the nation’s armed forces; fanfare performed by North Dakota State University from the Library roof; flag-raising by the American Legion, Indigenous veterans, and Scouts.</w:t>
      </w:r>
    </w:p>
    <w:p>
      <w:pPr>
        <w:pStyle w:val="ListParagraph"/>
        <w:numPr>
          <w:ilvl w:val="0"/>
          <w:numId w:val="2"/>
        </w:numPr>
      </w:pPr>
      <w:r>
        <w:rPr>
          <w:b/>
        </w:rPr>
        <w:t xml:space="preserve">National Anthem — </w:t>
      </w:r>
      <w:r>
        <w:t xml:space="preserve">singers from the Medora Musical.</w:t>
      </w:r>
    </w:p>
    <w:p>
      <w:pPr>
        <w:pStyle w:val="ListParagraph"/>
        <w:numPr>
          <w:ilvl w:val="0"/>
          <w:numId w:val="2"/>
        </w:numPr>
      </w:pPr>
      <w:r>
        <w:rPr>
          <w:b/>
        </w:rPr>
        <w:t xml:space="preserve">Flyover — </w:t>
      </w:r>
      <w:r>
        <w:t xml:space="preserve">planned (to be confirmed).</w:t>
      </w:r>
    </w:p>
    <w:p>
      <w:pPr>
        <w:pStyle w:val="ListParagraph"/>
        <w:numPr>
          <w:ilvl w:val="0"/>
          <w:numId w:val="2"/>
        </w:numPr>
      </w:pPr>
      <w:r>
        <w:rPr>
          <w:b/>
        </w:rPr>
        <w:t xml:space="preserve">Invocation — </w:t>
      </w:r>
      <w:r>
        <w:t xml:space="preserve">Bishop Austin Vetter, Diocese of Helena.</w:t>
      </w:r>
    </w:p>
    <w:p>
      <w:pPr>
        <w:pStyle w:val="ListParagraph"/>
        <w:numPr>
          <w:ilvl w:val="0"/>
          <w:numId w:val="2"/>
        </w:numPr>
      </w:pPr>
      <w:r>
        <w:rPr>
          <w:b/>
        </w:rPr>
        <w:t xml:space="preserve">Welcome remarks — </w:t>
      </w:r>
      <w:r>
        <w:t xml:space="preserve">Hilary Hamm, Chair, TRPL Board of Trustees.</w:t>
      </w:r>
    </w:p>
    <w:p>
      <w:pPr>
        <w:pStyle w:val="ListParagraph"/>
        <w:numPr>
          <w:ilvl w:val="0"/>
          <w:numId w:val="2"/>
        </w:numPr>
      </w:pPr>
      <w:r>
        <w:rPr>
          <w:b/>
        </w:rPr>
        <w:t xml:space="preserve">Program remarks, in order — </w:t>
      </w:r>
      <w:r>
        <w:t xml:space="preserve">Gov. Kelly Armstrong (North Dakota); U.S. Sen. John Hoeven; U.S. Sen. Kevin Cramer; U.S. Rep. Julie Fedorchak (invited); North Dakota Senate Majority Leader David Hogue and House Majority Leader Mike Lefor; Theodore Roosevelt V, Programming + Partnerships Chair, TRPL.</w:t>
      </w:r>
    </w:p>
    <w:p>
      <w:pPr>
        <w:pStyle w:val="ListParagraph"/>
        <w:numPr>
          <w:ilvl w:val="0"/>
          <w:numId w:val="2"/>
        </w:numPr>
      </w:pPr>
      <w:r>
        <w:rPr>
          <w:b/>
        </w:rPr>
        <w:t xml:space="preserve">Dance &amp; cultural performance — </w:t>
      </w:r>
      <w:r>
        <w:t xml:space="preserve">MHA Nation.</w:t>
      </w:r>
    </w:p>
    <w:p>
      <w:pPr>
        <w:pStyle w:val="ListParagraph"/>
        <w:numPr>
          <w:ilvl w:val="0"/>
          <w:numId w:val="2"/>
        </w:numPr>
      </w:pPr>
      <w:r>
        <w:rPr>
          <w:b/>
        </w:rPr>
        <w:t xml:space="preserve">CEO remarks — </w:t>
      </w:r>
      <w:r>
        <w:t xml:space="preserve">Edward F. O’Keefe, CEO, TRPL — introducing the Ceremonial Branding.</w:t>
      </w:r>
    </w:p>
    <w:p>
      <w:r>
        <w:rPr>
          <w:b/>
        </w:rPr>
        <w:t xml:space="preserve">Ceremonial Branding</w:t>
      </w:r>
    </w:p>
    <w:p>
      <w:r>
        <w:t xml:space="preserve">A ranching-tradition branding marks the opening: historic brands, including Roosevelt’s Maltese Cross and Elkhorn Ranch brands, are burned into a cross-section of the copper beech Roosevelt planted at his Sagamore Hill home. Participants take part in groups:</w:t>
      </w:r>
    </w:p>
    <w:p>
      <w:pPr>
        <w:pStyle w:val="ListParagraph"/>
        <w:numPr>
          <w:ilvl w:val="0"/>
          <w:numId w:val="2"/>
        </w:numPr>
      </w:pPr>
      <w:r>
        <w:rPr>
          <w:b/>
        </w:rPr>
        <w:t xml:space="preserve">Library leadership: </w:t>
      </w:r>
      <w:r>
        <w:t xml:space="preserve">Hilary Hamm, Board Chair; Edward F. O’Keefe, CEO; Theodore Roosevelt V.</w:t>
      </w:r>
    </w:p>
    <w:p>
      <w:pPr>
        <w:pStyle w:val="ListParagraph"/>
        <w:numPr>
          <w:ilvl w:val="0"/>
          <w:numId w:val="2"/>
        </w:numPr>
      </w:pPr>
      <w:r>
        <w:rPr>
          <w:b/>
        </w:rPr>
        <w:t xml:space="preserve">Elected officials &amp; opening leadership: </w:t>
      </w:r>
      <w:r>
        <w:t xml:space="preserve">Gov. Kelly Armstrong; U.S. Sen. John Hoeven; U.S. Sen. Kevin Cramer; U.S. Rep. Julie Fedorchak; Senate Majority Leader David Hogue; House Majority Leader Mike Lefor; Robbie Lauf, Executive Director, TRPL; Matthew A. Swift, Chair, TRPL Grand Opening.</w:t>
      </w:r>
    </w:p>
    <w:p>
      <w:pPr>
        <w:pStyle w:val="ListParagraph"/>
        <w:numPr>
          <w:ilvl w:val="0"/>
          <w:numId w:val="2"/>
        </w:numPr>
      </w:pPr>
      <w:r>
        <w:rPr>
          <w:b/>
        </w:rPr>
        <w:t xml:space="preserve">Board of Trustees: </w:t>
      </w:r>
      <w:r>
        <w:t xml:space="preserve">Kermit Roosevelt III (Vice Chair); Vaughn Williams; Beth Myers; Eileen Scheel; David Saggau; Victoria Chambers; Chevy Humphrey; Dr. Stephen Dow Beckham; Dick Boyce; Gretchen Stenehjem; Dr. Eric Jolly; Doris Kearns Goodwin; Beth Laski.</w:t>
      </w:r>
    </w:p>
    <w:p>
      <w:r>
        <w:rPr>
          <w:b/>
        </w:rPr>
        <w:t xml:space="preserve">Closing &amp; public opening</w:t>
      </w:r>
    </w:p>
    <w:p>
      <w:pPr>
        <w:pStyle w:val="ListParagraph"/>
        <w:numPr>
          <w:ilvl w:val="0"/>
          <w:numId w:val="2"/>
        </w:numPr>
      </w:pPr>
      <w:r>
        <w:rPr>
          <w:b/>
        </w:rPr>
        <w:t xml:space="preserve">Closing remarks — </w:t>
      </w:r>
      <w:r>
        <w:t xml:space="preserve">Hilary Hamm and Edward F. O’Keefe declare the Library open.</w:t>
      </w:r>
    </w:p>
    <w:p>
      <w:pPr>
        <w:pStyle w:val="ListParagraph"/>
        <w:numPr>
          <w:ilvl w:val="0"/>
          <w:numId w:val="2"/>
        </w:numPr>
      </w:pPr>
      <w:r>
        <w:rPr>
          <w:b/>
        </w:rPr>
        <w:t xml:space="preserve">Closing performance — </w:t>
      </w:r>
      <w:r>
        <w:t xml:space="preserve">a patriotic set by the Medora Musical.</w:t>
      </w:r>
    </w:p>
    <w:p>
      <w:pPr>
        <w:pStyle w:val="ListParagraph"/>
        <w:numPr>
          <w:ilvl w:val="0"/>
          <w:numId w:val="2"/>
        </w:numPr>
      </w:pPr>
      <w:r>
        <w:rPr>
          <w:b/>
        </w:rPr>
        <w:t xml:space="preserve">11:20 AM — </w:t>
      </w:r>
      <w:r>
        <w:t xml:space="preserve">Ceremony concludes; livestream ends.</w:t>
      </w:r>
    </w:p>
    <w:p>
      <w:pPr>
        <w:pStyle w:val="ListParagraph"/>
        <w:numPr>
          <w:ilvl w:val="0"/>
          <w:numId w:val="2"/>
        </w:numPr>
      </w:pPr>
      <w:r>
        <w:rPr>
          <w:b/>
        </w:rPr>
        <w:t xml:space="preserve">12:00 PM — </w:t>
      </w:r>
      <w:r>
        <w:t xml:space="preserve">The Library opens to the public.</w:t>
      </w:r>
    </w:p>
    <w:p>
      <w:pPr>
        <w:pStyle w:val="Heading3"/>
      </w:pPr>
      <w:r>
        <w:t xml:space="preserve">Evening Drone Show — “Eyes on the Stars: Theodore Roosevelt and the West”</w:t>
      </w:r>
    </w:p>
    <w:p>
      <w:r>
        <w:rPr>
          <w:b/>
        </w:rPr>
        <w:t xml:space="preserve">When &amp; where: </w:t>
      </w:r>
      <w:r>
        <w:t xml:space="preserve">July 4, 2026 · 7:30–10:00 PM MT · outdoor stage at the Boardwalk Loop.</w:t>
      </w:r>
    </w:p>
    <w:p>
      <w:r>
        <w:rPr>
          <w:b/>
        </w:rPr>
        <w:t xml:space="preserve">Program highlights (in sequence):</w:t>
      </w:r>
    </w:p>
    <w:p>
      <w:pPr>
        <w:pStyle w:val="ListParagraph"/>
        <w:numPr>
          <w:ilvl w:val="0"/>
          <w:numId w:val="2"/>
        </w:numPr>
      </w:pPr>
      <w:r>
        <w:rPr>
          <w:b/>
        </w:rPr>
        <w:t xml:space="preserve">7:30 PM — </w:t>
      </w:r>
      <w:r>
        <w:t xml:space="preserve">Guest arrival.</w:t>
      </w:r>
    </w:p>
    <w:p>
      <w:pPr>
        <w:pStyle w:val="ListParagraph"/>
        <w:numPr>
          <w:ilvl w:val="0"/>
          <w:numId w:val="2"/>
        </w:numPr>
      </w:pPr>
      <w:r>
        <w:rPr>
          <w:b/>
        </w:rPr>
        <w:t xml:space="preserve">8:00 PM — </w:t>
      </w:r>
      <w:r>
        <w:t xml:space="preserve">Joe Wiegand, as Theodore Roosevelt, introduces the 188th Army Band.</w:t>
      </w:r>
    </w:p>
    <w:p>
      <w:pPr>
        <w:pStyle w:val="ListParagraph"/>
        <w:numPr>
          <w:ilvl w:val="0"/>
          <w:numId w:val="2"/>
        </w:numPr>
      </w:pPr>
      <w:r>
        <w:rPr>
          <w:b/>
        </w:rPr>
        <w:t xml:space="preserve">8:00–8:45 PM — </w:t>
      </w:r>
      <w:r>
        <w:t xml:space="preserve">188th Army Band, first performance set.</w:t>
      </w:r>
    </w:p>
    <w:p>
      <w:pPr>
        <w:pStyle w:val="ListParagraph"/>
        <w:numPr>
          <w:ilvl w:val="0"/>
          <w:numId w:val="2"/>
        </w:numPr>
      </w:pPr>
      <w:r>
        <w:rPr>
          <w:b/>
        </w:rPr>
        <w:t xml:space="preserve">8:45–9:00 PM — </w:t>
      </w:r>
      <w:r>
        <w:t xml:space="preserve">Intermission.</w:t>
      </w:r>
    </w:p>
    <w:p>
      <w:pPr>
        <w:pStyle w:val="ListParagraph"/>
        <w:numPr>
          <w:ilvl w:val="0"/>
          <w:numId w:val="2"/>
        </w:numPr>
      </w:pPr>
      <w:r>
        <w:rPr>
          <w:b/>
        </w:rPr>
        <w:t xml:space="preserve">9:00–9:45 PM — </w:t>
      </w:r>
      <w:r>
        <w:t xml:space="preserve">188th Army Band, second performance set.</w:t>
      </w:r>
    </w:p>
    <w:p>
      <w:pPr>
        <w:pStyle w:val="ListParagraph"/>
        <w:numPr>
          <w:ilvl w:val="0"/>
          <w:numId w:val="2"/>
        </w:numPr>
      </w:pPr>
      <w:r>
        <w:rPr>
          <w:b/>
        </w:rPr>
        <w:t xml:space="preserve">9:47 PM — </w:t>
      </w:r>
      <w:r>
        <w:t xml:space="preserve">Drone-show opening remarks by Edward F. O’Keefe, CEO, TRPL.</w:t>
      </w:r>
    </w:p>
    <w:p>
      <w:pPr>
        <w:pStyle w:val="ListParagraph"/>
        <w:numPr>
          <w:ilvl w:val="0"/>
          <w:numId w:val="2"/>
        </w:numPr>
      </w:pPr>
      <w:r>
        <w:rPr>
          <w:b/>
        </w:rPr>
        <w:t xml:space="preserve">9:49–10:00 PM — </w:t>
      </w:r>
      <w:r>
        <w:t xml:space="preserve">Drone show: 1,776 drones — one for each year since 1776 — tell the story of Theodore Roosevelt and the American West in the night sky above the Badlands.</w:t>
      </w:r>
    </w:p>
    <w:p>
      <w:pPr>
        <w:pStyle w:val="ListParagraph"/>
        <w:numPr>
          <w:ilvl w:val="0"/>
          <w:numId w:val="2"/>
        </w:numPr>
      </w:pPr>
      <w:r>
        <w:rPr>
          <w:b/>
        </w:rPr>
        <w:t xml:space="preserve">10:00 PM — </w:t>
      </w:r>
      <w:r>
        <w:t xml:space="preserve">Drone show concludes.</w:t>
      </w:r>
    </w:p>
    <w:p>
      <w:r>
        <w:rPr>
          <w:i/>
        </w:rPr>
        <w:t xml:space="preserve">All participants and timing are preliminary and subject to change. For credentialing and media logistics, contact the TRPL press team.</w:t>
      </w:r>
    </w:p>
    <w:p w14:paraId="78E068A2" w14:textId="77777777" w:rsidR="0096790A" w:rsidRDefault="00000000">
      <w:pPr>
        <w:pStyle w:val="Heading2"/>
      </w:pPr>
      <w:bookmarkStart w:id="178" w:name="s_7_3"/>
      <w:bookmarkStart w:id="179" w:name="_Toc231607509"/>
      <w:r>
        <w:t>7.5  The First Season</w:t>
      </w:r>
      <w:bookmarkEnd w:id="178"/>
      <w:bookmarkEnd w:id="179"/>
    </w:p>
    <w:p w14:paraId="541B0191" w14:textId="77777777" w:rsidR="0096790A" w:rsidRDefault="00000000">
      <w:pPr>
        <w:spacing w:after="120" w:line="300" w:lineRule="auto"/>
      </w:pPr>
      <w:r>
        <w:t>The summer of 2026 carries a sequence of inaugural programming designed to introduce different audiences to what the Library does: an inaugural lecture series with national scholars, a programming series on conservation tied to the 120th anniversary of the Antiquities Act (1906), public conversations on civic engagement timed to the November 2026 mid-term elections, and a fall-season schedule of school-group access and community programming. Visitor-numbers projections run 150,000 to 200,000 annually at maturity; the Library will track and publish actual figures as they accumulate.</w:t>
      </w:r>
    </w:p>
    <w:p w14:paraId="2B17F51D" w14:textId="77777777" w:rsidR="0096790A" w:rsidRDefault="00000000">
      <w:pPr>
        <w:pStyle w:val="Heading2"/>
      </w:pPr>
      <w:bookmarkStart w:id="180" w:name="s_7_4"/>
      <w:bookmarkStart w:id="181" w:name="_Toc231607510"/>
      <w:r>
        <w:t>7.6  The Distributed Network of Storytelling Sites</w:t>
      </w:r>
      <w:bookmarkEnd w:id="180"/>
      <w:bookmarkEnd w:id="181"/>
    </w:p>
    <w:p w14:paraId="5123206B" w14:textId="77777777" w:rsidR="0096790A" w:rsidRDefault="00000000">
      <w:pPr>
        <w:spacing w:after="120" w:line="300" w:lineRule="auto"/>
      </w:pPr>
      <w:r>
        <w:t>TRPL does not exist in isolation. It is the largest single node in a distributed network of Roosevelt-related sites and institutions whose collective story is the story of his life and his legacy.</w:t>
      </w:r>
    </w:p>
    <w:p w14:paraId="4B9F7C44" w14:textId="77777777" w:rsidR="0096790A" w:rsidRDefault="00000000">
      <w:pPr>
        <w:pStyle w:val="ListParagraph"/>
        <w:numPr>
          <w:ilvl w:val="0"/>
          <w:numId w:val="2"/>
        </w:numPr>
        <w:spacing w:after="80" w:line="280" w:lineRule="auto"/>
      </w:pPr>
      <w:r>
        <w:t>Sagamore Hill National Historic Site (Oyster Bay, New York) — his home from 1885 until his death, preserved by the National Park Service.</w:t>
      </w:r>
    </w:p>
    <w:p w14:paraId="406F1CE9" w14:textId="77777777" w:rsidR="0096790A" w:rsidRDefault="00000000">
      <w:pPr>
        <w:pStyle w:val="ListParagraph"/>
        <w:numPr>
          <w:ilvl w:val="0"/>
          <w:numId w:val="2"/>
        </w:numPr>
        <w:spacing w:after="80" w:line="280" w:lineRule="auto"/>
      </w:pPr>
      <w:r>
        <w:t>Theodore Roosevelt Birthplace National Historic Site (28 East 20th Street, Manhattan) — reconstructed boyhood home.</w:t>
      </w:r>
    </w:p>
    <w:p w14:paraId="01B4F92E" w14:textId="77777777" w:rsidR="0096790A" w:rsidRDefault="00000000">
      <w:pPr>
        <w:pStyle w:val="ListParagraph"/>
        <w:numPr>
          <w:ilvl w:val="0"/>
          <w:numId w:val="2"/>
        </w:numPr>
        <w:spacing w:after="80" w:line="280" w:lineRule="auto"/>
      </w:pPr>
      <w:r>
        <w:t>Theodore Roosevelt Inaugural Site (Buffalo, New York) — the Ansley Wilcox House where he took the oath of office on September 14, 1901.</w:t>
      </w:r>
    </w:p>
    <w:p w14:paraId="16C807B8" w14:textId="77777777" w:rsidR="0096790A" w:rsidRDefault="00000000">
      <w:pPr>
        <w:pStyle w:val="ListParagraph"/>
        <w:numPr>
          <w:ilvl w:val="0"/>
          <w:numId w:val="2"/>
        </w:numPr>
        <w:spacing w:after="80" w:line="280" w:lineRule="auto"/>
      </w:pPr>
      <w:r>
        <w:t>Theodore Roosevelt Island (Washington, D.C.) — 88.5-acre island and national memorial in the Potomac.</w:t>
      </w:r>
    </w:p>
    <w:p w14:paraId="12DCE58E" w14:textId="77777777" w:rsidR="0096790A" w:rsidRDefault="00000000">
      <w:pPr>
        <w:pStyle w:val="ListParagraph"/>
        <w:numPr>
          <w:ilvl w:val="0"/>
          <w:numId w:val="2"/>
        </w:numPr>
        <w:spacing w:after="80" w:line="280" w:lineRule="auto"/>
      </w:pPr>
      <w:r>
        <w:t>Theodore Roosevelt National Park (Medora, North Dakota) — adjacent to TRPL.</w:t>
      </w:r>
    </w:p>
    <w:p w14:paraId="3F5F3C8C" w14:textId="77777777" w:rsidR="0096790A" w:rsidRDefault="00000000">
      <w:pPr>
        <w:pStyle w:val="ListParagraph"/>
        <w:numPr>
          <w:ilvl w:val="0"/>
          <w:numId w:val="2"/>
        </w:numPr>
        <w:spacing w:after="80" w:line="280" w:lineRule="auto"/>
      </w:pPr>
      <w:r>
        <w:t>Mount Rushmore National Memorial (Black Hills, South Dakota) — Roosevelt is among the four presidents commemorated.</w:t>
      </w:r>
    </w:p>
    <w:p w14:paraId="43A29708" w14:textId="77777777" w:rsidR="0096790A" w:rsidRDefault="00000000">
      <w:pPr>
        <w:pStyle w:val="ListParagraph"/>
        <w:numPr>
          <w:ilvl w:val="0"/>
          <w:numId w:val="2"/>
        </w:numPr>
        <w:spacing w:after="80" w:line="280" w:lineRule="auto"/>
      </w:pPr>
      <w:r>
        <w:t>Theodore Roosevelt Center at Dickinson State University — the central digital archive.</w:t>
      </w:r>
    </w:p>
    <w:p w14:paraId="4F88F562" w14:textId="77777777" w:rsidR="0096790A" w:rsidRDefault="00000000">
      <w:pPr>
        <w:pStyle w:val="ListParagraph"/>
        <w:numPr>
          <w:ilvl w:val="0"/>
          <w:numId w:val="2"/>
        </w:numPr>
        <w:spacing w:after="80" w:line="280" w:lineRule="auto"/>
      </w:pPr>
      <w:r>
        <w:t>Theodore Roosevelt Association (Oyster Bay) — incorporated by Congress in 1919; preserves TR’s ideals and memory.</w:t>
      </w:r>
    </w:p>
    <w:p w14:paraId="543A8485" w14:textId="77777777" w:rsidR="0096790A" w:rsidRDefault="00000000">
      <w:pPr>
        <w:pStyle w:val="ListParagraph"/>
        <w:numPr>
          <w:ilvl w:val="0"/>
          <w:numId w:val="2"/>
        </w:numPr>
        <w:spacing w:after="80" w:line="280" w:lineRule="auto"/>
      </w:pPr>
      <w:r>
        <w:t>Theodore Roosevelt Institute at Long Island University.</w:t>
      </w:r>
    </w:p>
    <w:p w14:paraId="63FACCF0" w14:textId="77777777" w:rsidR="0096790A" w:rsidRDefault="00000000">
      <w:pPr>
        <w:spacing w:after="120" w:line="300" w:lineRule="auto"/>
      </w:pPr>
      <w:r>
        <w:t>Opening-month programming will include cross-promotion, joint events where feasible, and shared digital experiences — designed to encourage visitors to think of these institutions as a national network rather than as competitors.</w:t>
      </w:r>
    </w:p>
    <w:p w14:paraId="2794FF3C"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8_3" w:history="1">
        <w:r>
          <w:rPr>
            <w:i/>
            <w:iCs/>
            <w:color w:val="092A4D"/>
            <w:sz w:val="20"/>
            <w:szCs w:val="20"/>
            <w:u w:val="single" w:color="092A4D"/>
          </w:rPr>
          <w:t>§8.3 Scholarly and Archival Partners</w:t>
        </w:r>
      </w:hyperlink>
      <w:r>
        <w:rPr>
          <w:color w:val="5A5E60"/>
          <w:sz w:val="20"/>
          <w:szCs w:val="20"/>
        </w:rPr>
        <w:t xml:space="preserve">  |  </w:t>
      </w:r>
      <w:hyperlink w:anchor="appendix_c" w:history="1">
        <w:r>
          <w:rPr>
            <w:i/>
            <w:iCs/>
            <w:color w:val="092A4D"/>
            <w:sz w:val="20"/>
            <w:szCs w:val="20"/>
            <w:u w:val="single" w:color="092A4D"/>
          </w:rPr>
          <w:t>Appendix C — Bibliography</w:t>
        </w:r>
      </w:hyperlink>
    </w:p>
    <w:p w14:paraId="1A1077CB" w14:textId="77777777" w:rsidR="0096790A" w:rsidRDefault="00000000">
      <w:pPr>
        <w:pStyle w:val="Heading1"/>
        <w:pageBreakBefore/>
      </w:pPr>
      <w:bookmarkStart w:id="182" w:name="part_eight"/>
      <w:bookmarkStart w:id="183" w:name="_Toc231607511"/>
      <w:r>
        <w:lastRenderedPageBreak/>
        <w:t>PART EIGHT  ·  The Ecosystem</w:t>
      </w:r>
      <w:bookmarkEnd w:id="182"/>
      <w:bookmarkEnd w:id="183"/>
    </w:p>
    <w:p w14:paraId="04D055CE" w14:textId="77777777" w:rsidR="0096790A" w:rsidRDefault="00000000">
      <w:pPr>
        <w:spacing w:after="120" w:line="300" w:lineRule="auto"/>
      </w:pPr>
      <w:r>
        <w:t>The Theodore Roosevelt Presidential Library is the product of a network — a wide and deliberately constructed alliance of design firms, builders, exhibit designers, scholars, archives, government agencies, and Roosevelt family members. 75% of the project’s direct partners are based in North Dakota. This section is structured as a working catalog: each partner gets a paragraph describing their role and a link or reference for follow-up.</w:t>
      </w:r>
    </w:p>
    <w:p w14:paraId="47787602" w14:textId="77777777" w:rsidR="0096790A" w:rsidRDefault="00000000">
      <w:pPr>
        <w:pStyle w:val="Heading2"/>
      </w:pPr>
      <w:bookmarkStart w:id="184" w:name="s_8_1"/>
      <w:bookmarkStart w:id="185" w:name="_Toc231607512"/>
      <w:r>
        <w:t>8.1  Design &amp; Construction Partners</w:t>
      </w:r>
      <w:bookmarkEnd w:id="184"/>
      <w:bookmarkEnd w:id="185"/>
    </w:p>
    <w:p w14:paraId="73541113" w14:textId="77777777" w:rsidR="0096790A" w:rsidRDefault="00000000">
      <w:pPr>
        <w:pStyle w:val="Heading3"/>
      </w:pPr>
      <w:bookmarkStart w:id="186" w:name="snohetta"/>
      <w:bookmarkStart w:id="187" w:name="_Toc231607513"/>
      <w:r>
        <w:t>Snøhetta — Design Architect &amp; Design Landscape</w:t>
      </w:r>
      <w:bookmarkEnd w:id="186"/>
      <w:bookmarkEnd w:id="187"/>
    </w:p>
    <w:p w14:paraId="7B200ABF" w14:textId="77777777" w:rsidR="0096790A" w:rsidRDefault="00000000">
      <w:pPr>
        <w:spacing w:after="120" w:line="300" w:lineRule="auto"/>
      </w:pPr>
      <w:r>
        <w:t>Oslo-founded international design firm; lead designer of the Library and the campus landscape. Best known for the Bibliotheca Alexandrina, the Norwegian National Opera House, and the National September 11 Memorial Museum Pavilion. Founding partner Craig Dykers leads the Library project, along with Michelle Delk, partner and Landscape Architecture discipline lead and Project Director, Matt McMahon.</w:t>
      </w:r>
    </w:p>
    <w:p w14:paraId="1749438A" w14:textId="77777777" w:rsidR="0096790A" w:rsidRDefault="00000000">
      <w:pPr>
        <w:pStyle w:val="Heading3"/>
      </w:pPr>
      <w:bookmarkStart w:id="188" w:name="jlg"/>
      <w:bookmarkStart w:id="189" w:name="_Toc231607514"/>
      <w:r>
        <w:t>JLG Architects — Architect of Record</w:t>
      </w:r>
      <w:bookmarkEnd w:id="188"/>
      <w:bookmarkEnd w:id="189"/>
    </w:p>
    <w:p w14:paraId="70B0CC3D" w14:textId="77777777" w:rsidR="0096790A" w:rsidRDefault="00000000">
      <w:pPr>
        <w:spacing w:after="120" w:line="300" w:lineRule="auto"/>
      </w:pPr>
      <w:r>
        <w:t>North Dakota-headquartered architecture firm (Grand Forks). JLG developed the original Dickinson-era concept and has remained the architect of record through the Medora project, providing critical regional and code knowledge. JLG’s national portfolio includes higher-education, healthcare, and civic projects across the Upper Midwest.</w:t>
      </w:r>
    </w:p>
    <w:p w14:paraId="49982876" w14:textId="77777777" w:rsidR="0096790A" w:rsidRDefault="00000000">
      <w:pPr>
        <w:pStyle w:val="Heading3"/>
      </w:pPr>
      <w:bookmarkStart w:id="190" w:name="jedunn"/>
      <w:bookmarkStart w:id="191" w:name="_Toc231607515"/>
      <w:r>
        <w:t>JE Dunn Construction — Construction Manager</w:t>
      </w:r>
      <w:bookmarkEnd w:id="190"/>
      <w:bookmarkEnd w:id="191"/>
    </w:p>
    <w:p w14:paraId="6D550AB6" w14:textId="77777777" w:rsidR="0096790A" w:rsidRDefault="00000000">
      <w:pPr>
        <w:spacing w:after="120" w:line="300" w:lineRule="auto"/>
      </w:pPr>
      <w:r>
        <w:t>Kansas City-headquartered general contractor with regional capacity. JE Dunn’s project manager Trever Leingang and general superintendent Steve Fore have led day-to-day construction since groundbreaking in June 2023. JE Dunn is one of the largest construction managers in the country and brings substantial mass-timber and complex-institutional experience.</w:t>
      </w:r>
    </w:p>
    <w:p w14:paraId="7288CBC5" w14:textId="77777777" w:rsidR="0096790A" w:rsidRDefault="00000000">
      <w:pPr>
        <w:pStyle w:val="Heading3"/>
      </w:pPr>
      <w:bookmarkStart w:id="192" w:name="confluence"/>
      <w:bookmarkStart w:id="193" w:name="_Toc231607516"/>
      <w:r>
        <w:t>Confluence — Landscape Architect of Record</w:t>
      </w:r>
      <w:bookmarkEnd w:id="192"/>
      <w:bookmarkEnd w:id="193"/>
    </w:p>
    <w:p w14:paraId="04FE34BD" w14:textId="77777777" w:rsidR="0096790A" w:rsidRDefault="00000000">
      <w:pPr>
        <w:spacing w:after="120" w:line="300" w:lineRule="auto"/>
      </w:pPr>
      <w:r>
        <w:t>Midwest-based landscape architecture firm; landscape architect of record on the project, in close collaboration with Snøhetta on design and with RES on ecological restoration.</w:t>
      </w:r>
    </w:p>
    <w:p w14:paraId="2739E6FE" w14:textId="77777777" w:rsidR="0096790A" w:rsidRDefault="00000000">
      <w:pPr>
        <w:pStyle w:val="Heading3"/>
      </w:pPr>
      <w:bookmarkStart w:id="194" w:name="sherwood"/>
      <w:bookmarkStart w:id="195" w:name="_Toc231607517"/>
      <w:r>
        <w:t>Sherwood Design Engineers — Water &amp; Civil Engineering</w:t>
      </w:r>
      <w:bookmarkEnd w:id="194"/>
      <w:bookmarkEnd w:id="195"/>
    </w:p>
    <w:p w14:paraId="735F57D1" w14:textId="77777777" w:rsidR="0096790A" w:rsidRDefault="00000000">
      <w:pPr>
        <w:spacing w:after="120" w:line="300" w:lineRule="auto"/>
      </w:pPr>
      <w:r>
        <w:t>San Francisco / Brooklyn / Denver-based civil and water-engineering firm specializing in sustainable infrastructure. Sherwood designed the closed-loop water system and the on-site stormwater management strategy.</w:t>
      </w:r>
    </w:p>
    <w:p w14:paraId="2BB8D9F3" w14:textId="77777777" w:rsidR="0096790A" w:rsidRDefault="00000000">
      <w:pPr>
        <w:pStyle w:val="Heading3"/>
      </w:pPr>
      <w:bookmarkStart w:id="196" w:name="ae2s"/>
      <w:bookmarkStart w:id="197" w:name="_Toc231607518"/>
      <w:r>
        <w:t>AE2S — Civil Engineering</w:t>
      </w:r>
      <w:bookmarkEnd w:id="196"/>
      <w:bookmarkEnd w:id="197"/>
    </w:p>
    <w:p w14:paraId="6D8DFDD7" w14:textId="77777777" w:rsidR="0096790A" w:rsidRDefault="00000000">
      <w:pPr>
        <w:spacing w:after="120" w:line="300" w:lineRule="auto"/>
      </w:pPr>
      <w:r>
        <w:t>Advanced Engineering and Environmental Services, a regional firm with deep North Dakota experience. AE2S has supported site civil engineering and integration with regional utility infrastructure.</w:t>
      </w:r>
    </w:p>
    <w:p w14:paraId="2BB8D9F3" w14:textId="77777777" w:rsidR="0096790A" w:rsidRDefault="00000000">
      <w:pPr>
        <w:pStyle w:val="Heading3"/>
      </w:pPr>
      <w:bookmarkStart w:id="196" w:name="ae2s"/>
      <w:bookmarkStart w:id="197" w:name="_Toc231607518"/>
      <w:r>
        <w:t>Magnusson Klemencic Associates (MKA) — Structural Engineering</w:t>
      </w:r>
      <w:bookmarkEnd w:id="196"/>
      <w:bookmarkEnd w:id="197"/>
    </w:p>
    <w:p w14:paraId="6D8DFDD7" w14:textId="77777777" w:rsidR="0096790A" w:rsidRDefault="00000000">
      <w:pPr>
        <w:spacing w:after="120" w:line="300" w:lineRule="auto"/>
      </w:pPr>
      <w:r>
        <w:t>Structural engineer for the Library, responsible for the building’s mass-timber and primary structural systems.</w:t>
      </w:r>
    </w:p>
    <w:p w14:paraId="2BB8D9F3" w14:textId="77777777" w:rsidR="0096790A" w:rsidRDefault="00000000">
      <w:pPr>
        <w:pStyle w:val="Heading3"/>
      </w:pPr>
      <w:bookmarkStart w:id="196" w:name="ae2s"/>
      <w:bookmarkStart w:id="197" w:name="_Toc231607518"/>
      <w:r>
        <w:t>Morrissey — MEP / Fire Protection / IT Engineering</w:t>
      </w:r>
      <w:bookmarkEnd w:id="196"/>
      <w:bookmarkEnd w:id="197"/>
    </w:p>
    <w:p w14:paraId="6D8DFDD7" w14:textId="77777777" w:rsidR="0096790A" w:rsidRDefault="00000000">
      <w:pPr>
        <w:spacing w:after="120" w:line="300" w:lineRule="auto"/>
      </w:pPr>
      <w:r>
        <w:t>Mechanical, electrical, plumbing, fire-protection, and information-technology engineering for the Library.</w:t>
      </w:r>
    </w:p>
    <w:p w14:paraId="2BB8D9F3" w14:textId="77777777" w:rsidR="0096790A" w:rsidRDefault="00000000">
      <w:pPr>
        <w:pStyle w:val="Heading3"/>
      </w:pPr>
      <w:bookmarkStart w:id="196" w:name="ae2s"/>
      <w:bookmarkStart w:id="197" w:name="_Toc231607518"/>
      <w:r>
        <w:t>Front — Building Enclosure</w:t>
      </w:r>
      <w:bookmarkEnd w:id="196"/>
      <w:bookmarkEnd w:id="197"/>
    </w:p>
    <w:p w14:paraId="6D8DFDD7" w14:textId="77777777" w:rsidR="0096790A" w:rsidRDefault="00000000">
      <w:pPr>
        <w:spacing w:after="120" w:line="300" w:lineRule="auto"/>
      </w:pPr>
      <w:r>
        <w:t>Building-enclosure and facade consultant for the Library’s exterior envelope.</w:t>
      </w:r>
    </w:p>
    <w:p w14:paraId="2BB8D9F3" w14:textId="77777777" w:rsidR="0096790A" w:rsidRDefault="00000000">
      <w:pPr>
        <w:pStyle w:val="Heading3"/>
      </w:pPr>
      <w:bookmarkStart w:id="196" w:name="ae2s"/>
      <w:bookmarkStart w:id="197" w:name="_Toc231607518"/>
      <w:r>
        <w:t>Arup — Lighting, Acoustics, Theater &amp; AV</w:t>
      </w:r>
      <w:bookmarkEnd w:id="196"/>
      <w:bookmarkEnd w:id="197"/>
    </w:p>
    <w:p w14:paraId="6D8DFDD7" w14:textId="77777777" w:rsidR="0096790A" w:rsidRDefault="00000000">
      <w:pPr>
        <w:spacing w:after="120" w:line="300" w:lineRule="auto"/>
      </w:pPr>
      <w:r>
        <w:t>Specialist engineering for the Library’s lighting design, acoustics, theater systems, and audiovisual systems.</w:t>
      </w:r>
    </w:p>
    <w:p w14:paraId="7B5014A4" w14:textId="77777777" w:rsidR="0096790A" w:rsidRDefault="00000000">
      <w:pPr>
        <w:pStyle w:val="Heading3"/>
      </w:pPr>
      <w:bookmarkStart w:id="198" w:name="res"/>
      <w:bookmarkStart w:id="199" w:name="_Toc231607519"/>
      <w:r>
        <w:lastRenderedPageBreak/>
        <w:t>Resource Environmental Solutions (RES) — Ecology &amp; Native Plants</w:t>
      </w:r>
      <w:bookmarkEnd w:id="198"/>
      <w:bookmarkEnd w:id="199"/>
    </w:p>
    <w:p w14:paraId="4A34DB3A" w14:textId="77777777" w:rsidR="0096790A" w:rsidRDefault="00000000">
      <w:pPr>
        <w:spacing w:after="120" w:line="300" w:lineRule="auto"/>
      </w:pPr>
      <w:r>
        <w:t>National ecological restoration firm. RES leads the Native Plant Project, the seed bank development, and the broader prairie restoration across the 93-acre campus, in partnership with North Dakota State University.</w:t>
      </w:r>
    </w:p>
    <w:p w14:paraId="68CB1F74" w14:textId="77777777" w:rsidR="0096790A" w:rsidRDefault="00000000">
      <w:pPr>
        <w:pStyle w:val="Heading3"/>
      </w:pPr>
      <w:bookmarkStart w:id="200" w:name="atelier_ten"/>
      <w:bookmarkStart w:id="201" w:name="_Toc231607520"/>
      <w:r>
        <w:t>Atelier Ten — Environmental &amp; Sustainability Consultants</w:t>
      </w:r>
      <w:bookmarkEnd w:id="200"/>
      <w:bookmarkEnd w:id="201"/>
    </w:p>
    <w:p w14:paraId="538287BF" w14:textId="77777777" w:rsidR="0096790A" w:rsidRDefault="00000000">
      <w:pPr>
        <w:spacing w:after="120" w:line="300" w:lineRule="auto"/>
      </w:pPr>
      <w:r>
        <w:t>International environmental design consultancy guiding the project’s Living Building Challenge, LEED, and SITES certification pursuit; lead consultants on energy modeling, water modeling, and red-list materials compliance.</w:t>
      </w:r>
    </w:p>
    <w:p w14:paraId="519E85B9" w14:textId="77777777" w:rsidR="0096790A" w:rsidRDefault="00000000">
      <w:pPr>
        <w:pStyle w:val="Heading3"/>
      </w:pPr>
      <w:bookmarkStart w:id="202" w:name="mercer"/>
      <w:bookmarkStart w:id="203" w:name="_Toc231607521"/>
      <w:r>
        <w:t>Mercer Mass Timber — Mass Timber</w:t>
      </w:r>
      <w:bookmarkEnd w:id="202"/>
      <w:bookmarkEnd w:id="203"/>
    </w:p>
    <w:p w14:paraId="497CF428" w14:textId="77777777" w:rsidR="0096790A" w:rsidRDefault="00000000">
      <w:pPr>
        <w:spacing w:after="120" w:line="300" w:lineRule="auto"/>
      </w:pPr>
      <w:r>
        <w:t>Designer and fabricator of the building’s mass-timber structural system. Mass timber sequesters carbon and provides exposed structural character throughout the building.</w:t>
      </w:r>
    </w:p>
    <w:p w14:paraId="59AF763A" w14:textId="77777777" w:rsidR="0096790A" w:rsidRDefault="00000000">
      <w:pPr>
        <w:pStyle w:val="Heading3"/>
      </w:pPr>
      <w:bookmarkStart w:id="204" w:name="truth_north"/>
      <w:bookmarkStart w:id="205" w:name="_Toc231607522"/>
      <w:r>
        <w:t>Truth North — Steel</w:t>
      </w:r>
      <w:bookmarkEnd w:id="204"/>
      <w:bookmarkEnd w:id="205"/>
    </w:p>
    <w:p w14:paraId="3B5764CA" w14:textId="77777777" w:rsidR="0096790A" w:rsidRDefault="00000000">
      <w:pPr>
        <w:spacing w:after="120" w:line="300" w:lineRule="auto"/>
      </w:pPr>
      <w:r>
        <w:t>Steel fabrication and erection partner on the mass-timber-and-steel hybrid structural system.</w:t>
      </w:r>
    </w:p>
    <w:p w14:paraId="22C26B6E" w14:textId="77777777" w:rsidR="0096790A" w:rsidRDefault="00000000">
      <w:pPr>
        <w:pStyle w:val="Heading3"/>
      </w:pPr>
      <w:bookmarkStart w:id="206" w:name="winn"/>
      <w:bookmarkStart w:id="207" w:name="_Toc231607523"/>
      <w:r>
        <w:t>Winn Construction — Concrete and Rammed-Earth Construction</w:t>
      </w:r>
      <w:bookmarkEnd w:id="206"/>
      <w:bookmarkEnd w:id="207"/>
    </w:p>
    <w:p w14:paraId="17A030D5" w14:textId="77777777" w:rsidR="0096790A" w:rsidRDefault="00000000">
      <w:pPr>
        <w:spacing w:after="120" w:line="300" w:lineRule="auto"/>
      </w:pPr>
      <w:r>
        <w:t>North Dakota-based concrete and earth-construction partner. Winn led the concrete program and partnered with Earth Wall Builders on rammed-earth construction.</w:t>
      </w:r>
    </w:p>
    <w:p w14:paraId="777E14FF" w14:textId="77777777" w:rsidR="0096790A" w:rsidRDefault="00000000">
      <w:pPr>
        <w:pStyle w:val="Heading3"/>
      </w:pPr>
      <w:bookmarkStart w:id="208" w:name="earth_wall"/>
      <w:bookmarkStart w:id="209" w:name="_Toc231607524"/>
      <w:r>
        <w:t>Earth Wall Builders — Rammed Earth Specialty</w:t>
      </w:r>
      <w:bookmarkEnd w:id="208"/>
      <w:bookmarkEnd w:id="209"/>
    </w:p>
    <w:p w14:paraId="3AF86EA0" w14:textId="77777777" w:rsidR="0096790A" w:rsidRDefault="00000000">
      <w:pPr>
        <w:spacing w:after="120" w:line="300" w:lineRule="auto"/>
      </w:pPr>
      <w:r>
        <w:t>Specialty rammed-earth construction firm. The entrance walls at the Library are among the most ambitious rammed-earth installations on a public building in the United States.</w:t>
      </w:r>
    </w:p>
    <w:p w14:paraId="67B8D0DB" w14:textId="77777777" w:rsidR="0096790A" w:rsidRDefault="00000000">
      <w:pPr>
        <w:pStyle w:val="Heading3"/>
      </w:pPr>
      <w:bookmarkStart w:id="210" w:name="roughrider"/>
      <w:bookmarkStart w:id="211" w:name="_Toc231607525"/>
      <w:r>
        <w:t>Roughrider Electric Cooperative — Electrical Infrastructure</w:t>
      </w:r>
      <w:bookmarkEnd w:id="210"/>
      <w:bookmarkEnd w:id="211"/>
    </w:p>
    <w:p w14:paraId="38314E81" w14:textId="77777777" w:rsidR="0096790A" w:rsidRDefault="00000000">
      <w:pPr>
        <w:spacing w:after="120" w:line="300" w:lineRule="auto"/>
      </w:pPr>
      <w:r>
        <w:t>Regional electric cooperative that installed twelve miles of new underground electrical cable to serve the Library campus.</w:t>
      </w:r>
    </w:p>
    <w:p w14:paraId="569D88BF" w14:textId="77777777" w:rsidR="0096790A" w:rsidRDefault="00000000">
      <w:pPr>
        <w:pStyle w:val="Heading2"/>
      </w:pPr>
      <w:bookmarkStart w:id="212" w:name="s_8_2"/>
      <w:bookmarkStart w:id="213" w:name="_Toc231607526"/>
      <w:r>
        <w:t>8.2  Storytelling and Exhibit Partners</w:t>
      </w:r>
      <w:bookmarkEnd w:id="212"/>
      <w:bookmarkEnd w:id="213"/>
    </w:p>
    <w:p w14:paraId="7493F813" w14:textId="77777777" w:rsidR="0096790A" w:rsidRDefault="00000000">
      <w:pPr>
        <w:pStyle w:val="Heading3"/>
      </w:pPr>
      <w:bookmarkStart w:id="214" w:name="fost"/>
      <w:bookmarkStart w:id="215" w:name="_Toc231607527"/>
      <w:r>
        <w:t>Future of StoryTelling (FoST) — Executive Storyteller</w:t>
      </w:r>
      <w:bookmarkEnd w:id="214"/>
      <w:bookmarkEnd w:id="215"/>
    </w:p>
    <w:p w14:paraId="6BA0F84C" w14:textId="77777777" w:rsidR="0096790A" w:rsidRDefault="00000000">
      <w:pPr>
        <w:spacing w:after="120" w:line="300" w:lineRule="auto"/>
      </w:pPr>
      <w:r>
        <w:t>New York-based storytelling network and creative consultancy. FoST holds the “Executive Storyteller” role for the institution, responsible for the overarching narrative framework codified in the 2022 Story Guide. The Story Guide governs voice, tone, terminology, and brand identity across the institution.</w:t>
      </w:r>
    </w:p>
    <w:p w14:paraId="19625E25" w14:textId="77777777" w:rsidR="0096790A" w:rsidRDefault="00000000">
      <w:pPr>
        <w:pStyle w:val="Heading3"/>
      </w:pPr>
      <w:bookmarkStart w:id="216" w:name="local_projects"/>
      <w:bookmarkStart w:id="217" w:name="_Toc231607528"/>
      <w:r>
        <w:t>Local Projects — Experience Design</w:t>
      </w:r>
      <w:bookmarkEnd w:id="216"/>
      <w:bookmarkEnd w:id="217"/>
    </w:p>
    <w:p w14:paraId="6DC25F85" w14:textId="77777777" w:rsidR="0096790A" w:rsidRDefault="00000000">
      <w:pPr>
        <w:spacing w:after="120" w:line="300" w:lineRule="auto"/>
      </w:pPr>
      <w:r>
        <w:t>New York-based interpretive design firm; lead designer of the Library’s exhibition spaces. Local Projects’ past work includes the 9/11 Memorial Museum, Gallery One at the Cleveland Museum of Art, the Cooper Hewitt redesign, and other major immersive cultural projects.</w:t>
      </w:r>
    </w:p>
    <w:p w14:paraId="54D7665A" w14:textId="77777777" w:rsidR="0096790A" w:rsidRDefault="00000000">
      <w:pPr>
        <w:pStyle w:val="Heading3"/>
      </w:pPr>
      <w:bookmarkStart w:id="218" w:name="dimensional"/>
      <w:bookmarkStart w:id="219" w:name="_Toc231607529"/>
      <w:r>
        <w:lastRenderedPageBreak/>
        <w:t>Dimensional Innovations — Fabrication</w:t>
      </w:r>
      <w:bookmarkEnd w:id="218"/>
      <w:bookmarkEnd w:id="219"/>
    </w:p>
    <w:p w14:paraId="667E8041" w14:textId="77777777" w:rsidR="0096790A" w:rsidRDefault="00000000">
      <w:pPr>
        <w:spacing w:after="120" w:line="300" w:lineRule="auto"/>
      </w:pPr>
      <w:r>
        <w:t>Exhibit-fabrication partner producing built environments, casework, and interactive systems for the Library’s indoor experiences.</w:t>
      </w:r>
    </w:p>
    <w:p w14:paraId="1E0B3D98" w14:textId="77777777" w:rsidR="0096790A" w:rsidRDefault="00000000">
      <w:pPr>
        <w:pStyle w:val="Heading2"/>
      </w:pPr>
      <w:bookmarkStart w:id="220" w:name="s_8_3"/>
      <w:bookmarkStart w:id="221" w:name="_Toc231607530"/>
      <w:r>
        <w:t>8.3  Scholarly and Archival Partners</w:t>
      </w:r>
      <w:bookmarkEnd w:id="220"/>
      <w:bookmarkEnd w:id="221"/>
    </w:p>
    <w:p w14:paraId="3046ACFD" w14:textId="77777777" w:rsidR="0096790A" w:rsidRDefault="00000000">
      <w:pPr>
        <w:pStyle w:val="Heading3"/>
      </w:pPr>
      <w:bookmarkStart w:id="222" w:name="trc"/>
      <w:bookmarkStart w:id="223" w:name="_Toc231607531"/>
      <w:r>
        <w:t>Theodore Roosevelt Center at Dickinson State University</w:t>
      </w:r>
      <w:bookmarkEnd w:id="222"/>
      <w:bookmarkEnd w:id="223"/>
    </w:p>
    <w:p w14:paraId="2267254D" w14:textId="77777777" w:rsidR="0096790A" w:rsidRDefault="00000000">
      <w:pPr>
        <w:spacing w:after="120" w:line="300" w:lineRule="auto"/>
      </w:pPr>
      <w:r>
        <w:t>The principal scholarly and digital-archive partner. Founded in 2007; has cataloged over 110,000 items into its digital library since digitization began in 2008. The TRC hosts the annual Theodore Roosevelt Symposium, the Theodore Roosevelt Honors Leadership Program, and the new Theodore Roosevelt Conservation Scholars program. The TRC remains in active and warm collaboration with TRPL.</w:t>
      </w:r>
    </w:p>
    <w:p w14:paraId="6A0EC812" w14:textId="77777777" w:rsidR="0096790A" w:rsidRDefault="00000000">
      <w:pPr>
        <w:pStyle w:val="Heading3"/>
      </w:pPr>
      <w:bookmarkStart w:id="224" w:name="loc"/>
      <w:bookmarkStart w:id="225" w:name="_Toc231607532"/>
      <w:r>
        <w:t>Library of Congress</w:t>
      </w:r>
      <w:bookmarkEnd w:id="224"/>
      <w:bookmarkEnd w:id="225"/>
    </w:p>
    <w:p w14:paraId="541E5738" w14:textId="77777777" w:rsidR="0096790A" w:rsidRDefault="00000000">
      <w:pPr>
        <w:spacing w:after="120" w:line="300" w:lineRule="auto"/>
      </w:pPr>
      <w:r>
        <w:t>Holds the largest single archive of Roosevelt original material — personal, family, and official correspondence, diaries, book drafts, articles, speeches, and scrapbooks. TRPL works in cooperative relationship with the LoC for content, citation, and digital integration.</w:t>
      </w:r>
    </w:p>
    <w:p w14:paraId="2B04E2C6" w14:textId="77777777" w:rsidR="0096790A" w:rsidRDefault="00000000">
      <w:pPr>
        <w:pStyle w:val="Heading3"/>
      </w:pPr>
      <w:bookmarkStart w:id="226" w:name="houghton"/>
      <w:bookmarkStart w:id="227" w:name="_Toc231607533"/>
      <w:r>
        <w:t>Harvard University — Houghton Library</w:t>
      </w:r>
      <w:bookmarkEnd w:id="226"/>
      <w:bookmarkEnd w:id="227"/>
    </w:p>
    <w:p w14:paraId="757CA130" w14:textId="77777777" w:rsidR="0096790A" w:rsidRDefault="00000000">
      <w:pPr>
        <w:spacing w:after="120" w:line="300" w:lineRule="auto"/>
      </w:pPr>
      <w:r>
        <w:t>Holds the Theodore Roosevelt Collection: correspondence, original manuscripts (diaries, speeches, articles, books), Progressive Party archives, photographs, political cartoons, and ephemera.</w:t>
      </w:r>
    </w:p>
    <w:p w14:paraId="4940B7C8" w14:textId="77777777" w:rsidR="0096790A" w:rsidRDefault="00000000">
      <w:pPr>
        <w:pStyle w:val="Heading3"/>
      </w:pPr>
      <w:bookmarkStart w:id="228" w:name="sagamore"/>
      <w:bookmarkStart w:id="229" w:name="_Toc231607534"/>
      <w:r>
        <w:t>Sagamore Hill National Historic Site</w:t>
      </w:r>
      <w:bookmarkEnd w:id="228"/>
      <w:bookmarkEnd w:id="229"/>
    </w:p>
    <w:p w14:paraId="52D74B8C" w14:textId="77777777" w:rsidR="0096790A" w:rsidRDefault="00000000">
      <w:pPr>
        <w:spacing w:after="120" w:line="300" w:lineRule="auto"/>
      </w:pPr>
      <w:r>
        <w:t>Roosevelt’s home from 1885 until his death in 1919; the “Summer White House” during his presidency. Operated by the National Park Service.</w:t>
      </w:r>
    </w:p>
    <w:p w14:paraId="287A162C" w14:textId="77777777" w:rsidR="0096790A" w:rsidRDefault="00000000">
      <w:pPr>
        <w:pStyle w:val="Heading3"/>
      </w:pPr>
      <w:bookmarkStart w:id="230" w:name="amnh"/>
      <w:bookmarkStart w:id="231" w:name="_Toc231607535"/>
      <w:r>
        <w:t>American Museum of Natural History (New York)</w:t>
      </w:r>
      <w:bookmarkEnd w:id="230"/>
      <w:bookmarkEnd w:id="231"/>
    </w:p>
    <w:p w14:paraId="6EB1676E" w14:textId="77777777" w:rsidR="0096790A" w:rsidRDefault="00000000">
      <w:pPr>
        <w:spacing w:after="120" w:line="300" w:lineRule="auto"/>
      </w:pPr>
      <w:r>
        <w:t>Holds boyhood specimens collected by TR and the African expedition specimens. Loaned the equestrian statue to TRPL on long-term basis in 2021.</w:t>
      </w:r>
    </w:p>
    <w:p w14:paraId="26D9D1CF" w14:textId="77777777" w:rsidR="0096790A" w:rsidRDefault="00000000">
      <w:pPr>
        <w:pStyle w:val="Heading3"/>
      </w:pPr>
      <w:bookmarkStart w:id="232" w:name="tra"/>
      <w:bookmarkStart w:id="233" w:name="_Toc231607536"/>
      <w:r>
        <w:t>Theodore Roosevelt Association</w:t>
      </w:r>
      <w:bookmarkEnd w:id="232"/>
      <w:bookmarkEnd w:id="233"/>
    </w:p>
    <w:p w14:paraId="0D52CCCA" w14:textId="77777777" w:rsidR="0096790A" w:rsidRDefault="00000000">
      <w:pPr>
        <w:spacing w:after="120" w:line="300" w:lineRule="auto"/>
      </w:pPr>
      <w:r>
        <w:t>Incorporated by Act of Congress in 1919 to preserve Roosevelt’s ideals and memory. Headquartered in Oyster Bay, New York. Loaned the film and recording collection now held at the Library of Congress.</w:t>
      </w:r>
    </w:p>
    <w:p w14:paraId="3C872C03" w14:textId="77777777" w:rsidR="0096790A" w:rsidRDefault="00000000">
      <w:pPr>
        <w:pStyle w:val="Heading3"/>
      </w:pPr>
      <w:bookmarkStart w:id="234" w:name="liu"/>
      <w:bookmarkStart w:id="235" w:name="_Toc231607537"/>
      <w:r>
        <w:t>Long Island University — Theodore Roosevelt Institute and Collection</w:t>
      </w:r>
      <w:bookmarkEnd w:id="234"/>
      <w:bookmarkEnd w:id="235"/>
    </w:p>
    <w:p w14:paraId="28B045A2" w14:textId="77777777" w:rsidR="0096790A" w:rsidRDefault="00000000">
      <w:pPr>
        <w:spacing w:after="120" w:line="300" w:lineRule="auto"/>
      </w:pPr>
      <w:r>
        <w:t>Houses more than 3,000 books, pamphlets, documents, and archives related to Roosevelt; convenes public seminars and educational programs through the Theodore Roosevelt Institute.</w:t>
      </w:r>
    </w:p>
    <w:p w14:paraId="0D6C29D4" w14:textId="77777777" w:rsidR="0096790A" w:rsidRDefault="00000000">
      <w:pPr>
        <w:pStyle w:val="Heading2"/>
      </w:pPr>
      <w:bookmarkStart w:id="236" w:name="s_8_4"/>
      <w:bookmarkStart w:id="237" w:name="_Toc231607538"/>
      <w:r>
        <w:t>8.4  Government Partners</w:t>
      </w:r>
      <w:bookmarkEnd w:id="236"/>
      <w:bookmarkEnd w:id="237"/>
    </w:p>
    <w:p w14:paraId="098D528E" w14:textId="77777777" w:rsidR="0096790A" w:rsidRDefault="00000000">
      <w:pPr>
        <w:pStyle w:val="Heading3"/>
      </w:pPr>
      <w:bookmarkStart w:id="238" w:name="nd_state"/>
      <w:bookmarkStart w:id="239" w:name="_Toc231607539"/>
      <w:r>
        <w:lastRenderedPageBreak/>
        <w:t>State of North Dakota</w:t>
      </w:r>
      <w:bookmarkEnd w:id="238"/>
      <w:bookmarkEnd w:id="239"/>
    </w:p>
    <w:p w14:paraId="0DA4CF55" w14:textId="77777777" w:rsidR="0096790A" w:rsidRDefault="00000000">
      <w:pPr>
        <w:spacing w:after="120" w:line="300" w:lineRule="auto"/>
      </w:pPr>
      <w:r>
        <w:t>Holds the $50 million operating endowment (2019) and provided a $4 million Destination Development Grant. The state Department of Trust Lands manages the endowment’s investment. North Dakota’s congressional delegation championed the Theodore Roosevelt Presidential Library Act in 2020.</w:t>
      </w:r>
    </w:p>
    <w:p w14:paraId="06B296C5" w14:textId="77777777" w:rsidR="0096790A" w:rsidRDefault="00000000">
      <w:pPr>
        <w:pStyle w:val="Heading3"/>
      </w:pPr>
      <w:bookmarkStart w:id="240" w:name="usfs"/>
      <w:bookmarkStart w:id="241" w:name="_Toc231607540"/>
      <w:r>
        <w:t>U.S. Forest Service / Little Missouri National Grassland</w:t>
      </w:r>
      <w:bookmarkEnd w:id="240"/>
      <w:bookmarkEnd w:id="241"/>
    </w:p>
    <w:p w14:paraId="0C4EC176" w14:textId="77777777" w:rsidR="0096790A" w:rsidRDefault="00000000">
      <w:pPr>
        <w:spacing w:after="120" w:line="300" w:lineRule="auto"/>
      </w:pPr>
      <w:r>
        <w:t>Conveyed the 93-acre site to the Foundation under the 2020 Theodore Roosevelt Presidential Library Act. Continues to administer the surrounding Little Missouri National Grassland.</w:t>
      </w:r>
    </w:p>
    <w:p w14:paraId="446080B1" w14:textId="77777777" w:rsidR="0096790A" w:rsidRDefault="00000000">
      <w:pPr>
        <w:pStyle w:val="Heading3"/>
      </w:pPr>
      <w:bookmarkStart w:id="242" w:name="nps"/>
      <w:bookmarkStart w:id="243" w:name="_Toc231607541"/>
      <w:r>
        <w:t>National Park Service / Theodore Roosevelt National Park</w:t>
      </w:r>
      <w:bookmarkEnd w:id="242"/>
      <w:bookmarkEnd w:id="243"/>
    </w:p>
    <w:p w14:paraId="4535E250" w14:textId="77777777" w:rsidR="0096790A" w:rsidRDefault="00000000">
      <w:pPr>
        <w:spacing w:after="120" w:line="300" w:lineRule="auto"/>
      </w:pPr>
      <w:r>
        <w:t>Adjacent to TRPL. The relationship is collaborative and complementary, with shared interest in interpretation, visitor flow, and conservation programming. Sagamore Hill NHS, Theodore Roosevelt Birthplace NHS, and the Theodore Roosevelt Inaugural Site are also NPS units.</w:t>
      </w:r>
    </w:p>
    <w:p w14:paraId="3F37F300" w14:textId="77777777" w:rsidR="0096790A" w:rsidRDefault="00000000">
      <w:pPr>
        <w:pStyle w:val="Heading3"/>
      </w:pPr>
      <w:bookmarkStart w:id="244" w:name="billings_medora"/>
      <w:bookmarkStart w:id="245" w:name="_Toc231607542"/>
      <w:r>
        <w:t>Billings County and the City of Medora</w:t>
      </w:r>
      <w:bookmarkEnd w:id="244"/>
      <w:bookmarkEnd w:id="245"/>
    </w:p>
    <w:p w14:paraId="60721BF8" w14:textId="77777777" w:rsidR="0096790A" w:rsidRDefault="00000000">
      <w:pPr>
        <w:spacing w:after="120" w:line="300" w:lineRule="auto"/>
      </w:pPr>
      <w:r>
        <w:t>Local jurisdictions providing zoning, permitting, infrastructure, and emergency services support.</w:t>
      </w:r>
    </w:p>
    <w:p w14:paraId="14A7D230" w14:textId="77777777" w:rsidR="0096790A" w:rsidRDefault="00000000">
      <w:pPr>
        <w:pStyle w:val="Heading3"/>
      </w:pPr>
      <w:bookmarkStart w:id="246" w:name="trmf"/>
      <w:bookmarkStart w:id="247" w:name="_Toc231607543"/>
      <w:r>
        <w:t>Theodore Roosevelt Medora Foundation (TRMF)</w:t>
      </w:r>
      <w:bookmarkEnd w:id="246"/>
      <w:bookmarkEnd w:id="247"/>
    </w:p>
    <w:p w14:paraId="05372DCB" w14:textId="77777777" w:rsidR="0096790A" w:rsidRDefault="00000000">
      <w:pPr>
        <w:spacing w:after="120" w:line="300" w:lineRule="auto"/>
      </w:pPr>
      <w:r>
        <w:t>The nonprofit hospitality and stewardship organization that has shaped modern Medora. TRMF donated 3.5 acres of land to the Library project and operates lodging, the Medora Musical, the Pitchfork Steak Fondue, and other amenities critical to visitor experience in Medora.</w:t>
      </w:r>
    </w:p>
    <w:p w14:paraId="30E47A9F" w14:textId="77777777" w:rsidR="0096790A" w:rsidRDefault="00000000">
      <w:pPr>
        <w:pStyle w:val="Heading2"/>
      </w:pPr>
      <w:bookmarkStart w:id="248" w:name="s_8_5"/>
      <w:bookmarkStart w:id="249" w:name="_Toc231607544"/>
      <w:r>
        <w:t>8.5  The Roosevelt Family</w:t>
      </w:r>
      <w:bookmarkEnd w:id="248"/>
      <w:bookmarkEnd w:id="249"/>
    </w:p>
    <w:p w14:paraId="4840F03E" w14:textId="77777777" w:rsidR="0096790A" w:rsidRDefault="00000000">
      <w:pPr>
        <w:spacing w:after="120" w:line="300" w:lineRule="auto"/>
      </w:pPr>
      <w:r>
        <w:t>Members of the Roosevelt family are actively involved in the Library at the board and programming level. Theodore Roosevelt V — TR’s great-great-grandson, founding and managing partner of Redwood Grove Capital, and host of the “Good Citizen” podcast — chairs Programming and Partnerships and has served as a capital campaign co-chair. Kermit Roosevelt III — constitutional law professor at the University of Pennsylvania and TR’s great-great-grandson — serves as Vice Chair of the Foundation. The family’s involvement is real, sustained, and substantive — including a continuing commitment to honest engagement with the most difficult chapters of the family’s historical record.</w:t>
      </w:r>
    </w:p>
    <w:p w14:paraId="7E4D4320" w14:textId="77777777" w:rsidR="0096790A" w:rsidRDefault="00000000">
      <w:pPr>
        <w:spacing w:after="120" w:line="300" w:lineRule="auto"/>
      </w:pPr>
      <w:r>
        <w:t>The Roosevelt family purchased the 90.3 acres of federal land within the campus for the Library site under the 2020 Theodore Roosevelt Presidential Library Act.</w:t>
      </w:r>
    </w:p>
    <w:p w14:paraId="75152333"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1_4" w:history="1">
        <w:r>
          <w:rPr>
            <w:i/>
            <w:iCs/>
            <w:color w:val="092A4D"/>
            <w:sz w:val="20"/>
            <w:szCs w:val="20"/>
            <w:u w:val="single" w:color="092A4D"/>
          </w:rPr>
          <w:t>§1.4 Governance &amp; Organization</w:t>
        </w:r>
      </w:hyperlink>
      <w:r>
        <w:rPr>
          <w:color w:val="5A5E60"/>
          <w:sz w:val="20"/>
          <w:szCs w:val="20"/>
        </w:rPr>
        <w:t xml:space="preserve">  |  </w:t>
      </w:r>
      <w:hyperlink w:anchor="s_4_10" w:history="1">
        <w:r>
          <w:rPr>
            <w:i/>
            <w:iCs/>
            <w:color w:val="092A4D"/>
            <w:sz w:val="20"/>
            <w:szCs w:val="20"/>
            <w:u w:val="single" w:color="092A4D"/>
          </w:rPr>
          <w:t>§4.10 The Roosevelt Family</w:t>
        </w:r>
      </w:hyperlink>
    </w:p>
    <w:p w14:paraId="46F4500A" w14:textId="77777777" w:rsidR="0096790A" w:rsidRDefault="00000000">
      <w:pPr>
        <w:pStyle w:val="Heading1"/>
        <w:pageBreakBefore/>
      </w:pPr>
      <w:bookmarkStart w:id="250" w:name="part_nine"/>
      <w:bookmarkStart w:id="251" w:name="_Toc231607545"/>
      <w:r>
        <w:lastRenderedPageBreak/>
        <w:t>PART NINE  ·  Media Kit</w:t>
      </w:r>
      <w:bookmarkEnd w:id="250"/>
      <w:bookmarkEnd w:id="251"/>
    </w:p>
    <w:p w14:paraId="25AF7ADB" w14:textId="77777777" w:rsidR="0096790A" w:rsidRDefault="00000000">
      <w:pPr>
        <w:spacing w:after="120" w:line="300" w:lineRule="auto"/>
      </w:pPr>
      <w:r>
        <w:t>This section is built for working journalists. It contains pre-approved boilerplate at three lengths, a curated set of verbatim TR quotations with citations, spokesperson information, press-office contacts, an asset-directory catalog, and a Reporter FAQ with on-the-record answers to anticipated questions.</w:t>
      </w:r>
    </w:p>
    <w:p w14:paraId="5808FAA0" w14:textId="77777777" w:rsidR="0096790A" w:rsidRDefault="00000000">
      <w:pPr>
        <w:pStyle w:val="Heading2"/>
      </w:pPr>
      <w:bookmarkStart w:id="252" w:name="s_9_1"/>
      <w:bookmarkStart w:id="253" w:name="_Toc231607546"/>
      <w:r>
        <w:t>9.1  Approved Boilerplate Language</w:t>
      </w:r>
      <w:bookmarkEnd w:id="252"/>
      <w:bookmarkEnd w:id="253"/>
    </w:p>
    <w:p w14:paraId="6B83A882" w14:textId="77777777" w:rsidR="0096790A" w:rsidRDefault="00000000">
      <w:pPr>
        <w:spacing w:after="120" w:line="300" w:lineRule="auto"/>
      </w:pPr>
      <w:r>
        <w:t>The following descriptions are pre-cleared for direct quotation or paraphrase. They are designed to be useful at three lengths — short, medium, and long — and to be consistent in voice across coverage.</w:t>
      </w:r>
    </w:p>
    <w:p w14:paraId="34E48202" w14:textId="77777777" w:rsidR="0096790A" w:rsidRDefault="00000000">
      <w:pPr>
        <w:pStyle w:val="Heading3"/>
      </w:pPr>
      <w:bookmarkStart w:id="254" w:name="boilerplate_50"/>
      <w:bookmarkStart w:id="255" w:name="_Toc231607547"/>
      <w:r>
        <w:t>50-word description</w:t>
      </w:r>
      <w:bookmarkEnd w:id="254"/>
      <w:bookmarkEnd w:id="255"/>
    </w:p>
    <w:p w14:paraId="3D5C4717" w14:textId="77777777" w:rsidR="0096790A" w:rsidRDefault="00000000">
      <w:pPr>
        <w:spacing w:before="120" w:after="80" w:line="300" w:lineRule="auto"/>
        <w:ind w:left="720" w:right="720"/>
      </w:pPr>
      <w:r>
        <w:rPr>
          <w:i/>
          <w:iCs/>
          <w:color w:val="092A4D"/>
          <w:sz w:val="24"/>
          <w:szCs w:val="24"/>
        </w:rPr>
        <w:t>“The Theodore Roosevelt Presidential Library, opening July 4, 2026, in Medora, North Dakota, is the first comprehensive institutional home for the story of America’s 26th president. Designed by Snøhetta to be the only carbon-neutral presidential library in the world, it sits at the gateway to Theodore Roosevelt National Park.”</w:t>
      </w:r>
    </w:p>
    <w:p w14:paraId="18201852" w14:textId="77777777" w:rsidR="0096790A" w:rsidRDefault="0096790A">
      <w:pPr>
        <w:spacing w:after="120"/>
      </w:pPr>
    </w:p>
    <w:p w14:paraId="2251C8E6" w14:textId="77777777" w:rsidR="0096790A" w:rsidRDefault="00000000">
      <w:pPr>
        <w:pStyle w:val="Heading3"/>
      </w:pPr>
      <w:bookmarkStart w:id="256" w:name="boilerplate_150"/>
      <w:bookmarkStart w:id="257" w:name="_Toc231607548"/>
      <w:r>
        <w:t>150-word description</w:t>
      </w:r>
      <w:bookmarkEnd w:id="256"/>
      <w:bookmarkEnd w:id="257"/>
    </w:p>
    <w:p w14:paraId="3694E17E" w14:textId="77777777" w:rsidR="0096790A" w:rsidRDefault="00000000">
      <w:pPr>
        <w:spacing w:before="120" w:after="80" w:line="300" w:lineRule="auto"/>
        <w:ind w:left="720" w:right="720"/>
      </w:pPr>
      <w:r>
        <w:rPr>
          <w:i/>
          <w:iCs/>
          <w:color w:val="092A4D"/>
          <w:sz w:val="24"/>
          <w:szCs w:val="24"/>
        </w:rPr>
        <w:t>“The Theodore Roosevelt Presidential Library opens to the public on July 4, 2026 — the 250th anniversary of American independence — in Medora, North Dakota, on a 93-acre butte overlooking Theodore Roosevelt National Park. Designed by the international firm Snøhetta and built around three pillars — Leadership, Citizenship, and Conservation — the Library is designed to be the only carbon-neutral presidential library in the world and is pursuing the Living Building Challenge, LEED Platinum, and SITES Platinum certifications. Visitors experience the comprehensive story of Theodore Roosevelt’s life across more than 40,000 square feet of immersive exhibits designed by Local Projects, a first-of-its-kind digital archive unifying TR’s papers from institutions across the country, a 121,000-square-foot accessible green roof, and a 0.6-mile boardwalk through restored native prairie — here, the landscape is the library. The Library is an independent 501(c)(3) supported by private philanthropy and a state operating endowment.”</w:t>
      </w:r>
    </w:p>
    <w:p w14:paraId="089B729F" w14:textId="77777777" w:rsidR="0096790A" w:rsidRDefault="0096790A">
      <w:pPr>
        <w:spacing w:after="120"/>
      </w:pPr>
    </w:p>
    <w:p w14:paraId="4E88FB0D" w14:textId="77777777" w:rsidR="0096790A" w:rsidRDefault="00000000">
      <w:pPr>
        <w:pStyle w:val="Heading3"/>
      </w:pPr>
      <w:bookmarkStart w:id="258" w:name="boilerplate_300"/>
      <w:bookmarkStart w:id="259" w:name="_Toc231607549"/>
      <w:r>
        <w:t>300-word description</w:t>
      </w:r>
      <w:bookmarkEnd w:id="258"/>
      <w:bookmarkEnd w:id="259"/>
    </w:p>
    <w:p w14:paraId="781411E3" w14:textId="77777777" w:rsidR="0096790A" w:rsidRDefault="00000000">
      <w:pPr>
        <w:spacing w:before="120" w:after="80" w:line="300" w:lineRule="auto"/>
        <w:ind w:left="720" w:right="720"/>
      </w:pPr>
      <w:r>
        <w:rPr>
          <w:i/>
          <w:iCs/>
          <w:color w:val="092A4D"/>
          <w:sz w:val="24"/>
          <w:szCs w:val="24"/>
        </w:rPr>
        <w:lastRenderedPageBreak/>
        <w:t>“The Theodore Roosevelt Presidential Library, opening to the public on July 4, 2026 — the 250th anniversary of American independence — is the first comprehensive institutional home for the story of America’s twenty-sixth president. The 96,000-square-foot library and museum sits on a 93-acre butte one and a half miles west of Medora, North Dakota, at the gateway to Theodore Roosevelt National Park and overlooking the very landscape Roosevelt credited with making him president. Theodore Roosevelt died in 1919, decades before the modern presidential library system was established; his papers and artifacts have been scattered across institutions ever since. The Theodore Roosevelt Presidential Library was created to do what no other institution can: bring his comprehensive story together in one place, in the landscape that shaped him.  Designed by the international firm Snøhetta and built around the three pillars of Leadership, Citizenship, and Conservation, the Library is designed to be the only carbon-neutral presidential library in the world. It is pursuing the most rigorous sustainability certifications available — the Living Building Challenge Full Certification, LEED Platinum, and SITES Platinum — and operates on a Four Zeros framework of zero energy, zero carbon, zero water, and zero waste. Its primary structural system is mass timber; its entrance walls are rammed earth from local soil; its accessible 121,000-square-foot green roof merges into the surrounding prairie; and a 0.6-mile boardwalk carries visitors across the 93-acre campus of restored native plant communities.  The Theodore Roosevelt Presidential Library Foundation is an independent 501(c)(3) nonprofit incorporated in 2014. The Library is supported by private philanthropy and by a state operating endowment established by the North Dakota Legislature in 2019. Anticipated annual visitation at maturity is 150,000 to 200,000.”</w:t>
      </w:r>
    </w:p>
    <w:p w14:paraId="34FF2E72" w14:textId="77777777" w:rsidR="0096790A" w:rsidRDefault="0096790A">
      <w:pPr>
        <w:spacing w:after="120"/>
      </w:pPr>
    </w:p>
    <w:p w14:paraId="3CA5A45B" w14:textId="77777777" w:rsidR="0096790A" w:rsidRDefault="00000000">
      <w:pPr>
        <w:pStyle w:val="Heading2"/>
      </w:pPr>
      <w:bookmarkStart w:id="260" w:name="s_9_2"/>
      <w:bookmarkStart w:id="261" w:name="_Toc231607550"/>
      <w:r>
        <w:t>9.2  Approved TR Quotes (Verbatim, Cited)</w:t>
      </w:r>
      <w:bookmarkEnd w:id="260"/>
      <w:bookmarkEnd w:id="261"/>
    </w:p>
    <w:p w14:paraId="399F01D6" w14:textId="77777777" w:rsidR="0096790A" w:rsidRDefault="00000000">
      <w:pPr>
        <w:spacing w:after="120" w:line="300" w:lineRule="auto"/>
      </w:pPr>
      <w:r>
        <w:t xml:space="preserve">Every quotation below is presented verbatim. Source citations include the speech, letter, or published work; date; and venue where applicable. These are appropriate for direct quotation in media coverage. Additional quotations appear in </w:t>
      </w:r>
      <w:hyperlink w:anchor="s_4_11" w:history="1">
        <w:r>
          <w:rPr>
            <w:color w:val="092A4D"/>
            <w:u w:val="single" w:color="092A4D"/>
          </w:rPr>
          <w:t>§4.11</w:t>
        </w:r>
      </w:hyperlink>
      <w:r>
        <w:t>. Please verify any other TR quotation against the Theodore Roosevelt Center’s digital archive (theodorerooseveltcenter.org) before publishing.</w:t>
      </w:r>
    </w:p>
    <w:p w14:paraId="24165339" w14:textId="77777777" w:rsidR="0096790A" w:rsidRDefault="00000000">
      <w:pPr>
        <w:pStyle w:val="Heading3"/>
      </w:pPr>
      <w:bookmarkStart w:id="262" w:name="q_arena"/>
      <w:bookmarkStart w:id="263" w:name="_Toc231607551"/>
      <w:r>
        <w:t>On citizenship — “Citizenship in a Republic” (the Arena passage)</w:t>
      </w:r>
      <w:bookmarkEnd w:id="262"/>
      <w:bookmarkEnd w:id="263"/>
    </w:p>
    <w:p w14:paraId="07837B71" w14:textId="77777777" w:rsidR="0096790A" w:rsidRDefault="00000000">
      <w:pPr>
        <w:spacing w:before="120" w:after="80" w:line="300" w:lineRule="auto"/>
        <w:ind w:left="720" w:right="720"/>
      </w:pPr>
      <w:r>
        <w:rPr>
          <w:i/>
          <w:iCs/>
          <w:color w:val="092A4D"/>
          <w:sz w:val="24"/>
          <w:szCs w:val="24"/>
        </w:rPr>
        <w:lastRenderedPageBreak/>
        <w:t>“It is not the critic who counts; not the man who points out how the strong man stumbles, or where the doer of deeds could have done them better. The credit belongs to the man who is actually in the arena, whose face is marred by dust and sweat and blood; who strives valiantly; who errs, who comes short again and again, because there is no effort without error and shortcoming; but who does actually strive to do the deeds; who knows great enthusiasms, the great devotions; who spends himself in a worthy cause; who at the best knows in the end the triumph of high achievement, and who at the worst, if he fails, at least fails while daring greatly, so that his place shall never be with those cold and timid souls who neither know victory nor defeat.”</w:t>
      </w:r>
    </w:p>
    <w:p w14:paraId="5A234756" w14:textId="77777777" w:rsidR="0096790A" w:rsidRDefault="00000000">
      <w:pPr>
        <w:spacing w:after="200"/>
        <w:ind w:left="720" w:right="720"/>
        <w:jc w:val="right"/>
      </w:pPr>
      <w:r>
        <w:rPr>
          <w:i/>
          <w:iCs/>
          <w:color w:val="5A5E60"/>
          <w:sz w:val="20"/>
          <w:szCs w:val="20"/>
        </w:rPr>
        <w:t>— Theodore Roosevelt, “Citizenship in a Republic,” the Sorbonne, Paris, April 23, 1910</w:t>
      </w:r>
    </w:p>
    <w:p w14:paraId="16748B4E" w14:textId="77777777" w:rsidR="0096790A" w:rsidRDefault="00000000">
      <w:pPr>
        <w:pStyle w:val="Heading3"/>
      </w:pPr>
      <w:bookmarkStart w:id="264" w:name="q_strenuous"/>
      <w:bookmarkStart w:id="265" w:name="_Toc231607552"/>
      <w:r>
        <w:t>On the strenuous life</w:t>
      </w:r>
      <w:bookmarkEnd w:id="264"/>
      <w:bookmarkEnd w:id="265"/>
    </w:p>
    <w:p w14:paraId="1010F9BE" w14:textId="77777777" w:rsidR="0096790A" w:rsidRDefault="00000000">
      <w:pPr>
        <w:spacing w:before="120" w:after="80" w:line="300" w:lineRule="auto"/>
        <w:ind w:left="720" w:right="720"/>
      </w:pPr>
      <w:r>
        <w:rPr>
          <w:i/>
          <w:iCs/>
          <w:color w:val="092A4D"/>
          <w:sz w:val="24"/>
          <w:szCs w:val="24"/>
        </w:rPr>
        <w:t>“I wish to preach, not the doctrine of ignoble ease, but the doctrine of the strenuous life, the life of toil and effort, of labor and strife.”</w:t>
      </w:r>
    </w:p>
    <w:p w14:paraId="7649AFA8" w14:textId="77777777" w:rsidR="0096790A" w:rsidRDefault="00000000">
      <w:pPr>
        <w:spacing w:after="200"/>
        <w:ind w:left="720" w:right="720"/>
        <w:jc w:val="right"/>
      </w:pPr>
      <w:r>
        <w:rPr>
          <w:i/>
          <w:iCs/>
          <w:color w:val="5A5E60"/>
          <w:sz w:val="20"/>
          <w:szCs w:val="20"/>
        </w:rPr>
        <w:t>— Theodore Roosevelt, “The Strenuous Life,” The Hamilton Club, Chicago, April 10, 1899</w:t>
      </w:r>
    </w:p>
    <w:p w14:paraId="03E4C4BC" w14:textId="77777777" w:rsidR="0096790A" w:rsidRDefault="00000000">
      <w:pPr>
        <w:pStyle w:val="Heading3"/>
      </w:pPr>
      <w:bookmarkStart w:id="266" w:name="q_conservation"/>
      <w:bookmarkStart w:id="267" w:name="_Toc231607553"/>
      <w:r>
        <w:t>On conservation</w:t>
      </w:r>
      <w:bookmarkEnd w:id="266"/>
      <w:bookmarkEnd w:id="267"/>
    </w:p>
    <w:p w14:paraId="7A5C07C8" w14:textId="77777777" w:rsidR="0096790A" w:rsidRDefault="00000000">
      <w:pPr>
        <w:spacing w:before="120" w:after="80" w:line="300" w:lineRule="auto"/>
        <w:ind w:left="720" w:right="720"/>
      </w:pPr>
      <w:r>
        <w:rPr>
          <w:i/>
          <w:iCs/>
          <w:color w:val="092A4D"/>
          <w:sz w:val="24"/>
          <w:szCs w:val="24"/>
        </w:rPr>
        <w:t>“The nation behaves well if it treats the natural resources as assets which it must turn over to the next generation increased, and not impaired, in value.”</w:t>
      </w:r>
    </w:p>
    <w:p w14:paraId="37A3794B" w14:textId="77777777" w:rsidR="0096790A" w:rsidRDefault="00000000">
      <w:pPr>
        <w:spacing w:after="200"/>
        <w:ind w:left="720" w:right="720"/>
        <w:jc w:val="right"/>
      </w:pPr>
      <w:r>
        <w:rPr>
          <w:i/>
          <w:iCs/>
          <w:color w:val="5A5E60"/>
          <w:sz w:val="20"/>
          <w:szCs w:val="20"/>
        </w:rPr>
        <w:t>— Theodore Roosevelt, Seventh Annual Message to Congress, December 3, 1907</w:t>
      </w:r>
    </w:p>
    <w:p w14:paraId="157112D5" w14:textId="77777777" w:rsidR="0096790A" w:rsidRDefault="00000000">
      <w:pPr>
        <w:pStyle w:val="Heading3"/>
      </w:pPr>
      <w:bookmarkStart w:id="268" w:name="q_badlands"/>
      <w:bookmarkStart w:id="269" w:name="_Toc231607554"/>
      <w:r>
        <w:t>On the Badlands</w:t>
      </w:r>
      <w:bookmarkEnd w:id="268"/>
      <w:bookmarkEnd w:id="269"/>
    </w:p>
    <w:p w14:paraId="2DEC2E07" w14:textId="77777777" w:rsidR="0096790A" w:rsidRDefault="00000000">
      <w:pPr>
        <w:spacing w:before="120" w:after="80" w:line="300" w:lineRule="auto"/>
        <w:ind w:left="720" w:right="720"/>
      </w:pPr>
      <w:r>
        <w:rPr>
          <w:i/>
          <w:iCs/>
          <w:color w:val="092A4D"/>
          <w:sz w:val="24"/>
          <w:szCs w:val="24"/>
        </w:rPr>
        <w:t>“I would not have been President if it had not been for my experiences in North Dakota.”</w:t>
      </w:r>
    </w:p>
    <w:p w14:paraId="58AE824E" w14:textId="77777777" w:rsidR="0096790A" w:rsidRDefault="00000000">
      <w:pPr>
        <w:spacing w:after="200"/>
        <w:ind w:left="720" w:right="720"/>
        <w:jc w:val="right"/>
      </w:pPr>
      <w:r>
        <w:rPr>
          <w:i/>
          <w:iCs/>
          <w:color w:val="5A5E60"/>
          <w:sz w:val="20"/>
          <w:szCs w:val="20"/>
        </w:rPr>
        <w:t>— Theodore Roosevelt, as recounted in An Autobiography (1913) and on numerous occasions</w:t>
      </w:r>
    </w:p>
    <w:p w14:paraId="39C9DA48" w14:textId="77777777" w:rsidR="0096790A" w:rsidRDefault="00000000">
      <w:pPr>
        <w:pStyle w:val="Heading3"/>
      </w:pPr>
      <w:bookmarkStart w:id="270" w:name="q_effort"/>
      <w:bookmarkStart w:id="271" w:name="_Toc231607555"/>
      <w:r>
        <w:t>On effort</w:t>
      </w:r>
      <w:bookmarkEnd w:id="270"/>
      <w:bookmarkEnd w:id="271"/>
    </w:p>
    <w:p w14:paraId="0FC7BDDF" w14:textId="77777777" w:rsidR="0096790A" w:rsidRDefault="00000000">
      <w:pPr>
        <w:spacing w:before="120" w:after="80" w:line="300" w:lineRule="auto"/>
        <w:ind w:left="720" w:right="720"/>
      </w:pPr>
      <w:r>
        <w:rPr>
          <w:i/>
          <w:iCs/>
          <w:color w:val="092A4D"/>
          <w:sz w:val="24"/>
          <w:szCs w:val="24"/>
        </w:rPr>
        <w:t>“Far better is it to dare mighty things, to win glorious triumphs, even though checkered by failure, than to take rank with those poor spirits who neither enjoy much nor suffer much, because they live in the gray twilight that knows not victory nor defeat.”</w:t>
      </w:r>
    </w:p>
    <w:p w14:paraId="7CCBD2F3" w14:textId="77777777" w:rsidR="0096790A" w:rsidRDefault="00000000">
      <w:pPr>
        <w:spacing w:after="200"/>
        <w:ind w:left="720" w:right="720"/>
        <w:jc w:val="right"/>
      </w:pPr>
      <w:r>
        <w:rPr>
          <w:i/>
          <w:iCs/>
          <w:color w:val="5A5E60"/>
          <w:sz w:val="20"/>
          <w:szCs w:val="20"/>
        </w:rPr>
        <w:t>— Theodore Roosevelt, “The Strenuous Life,” The Hamilton Club, Chicago, April 10, 1899</w:t>
      </w:r>
    </w:p>
    <w:p w14:paraId="3268A44C" w14:textId="77777777" w:rsidR="0096790A" w:rsidRDefault="00000000">
      <w:pPr>
        <w:pStyle w:val="Heading2"/>
      </w:pPr>
      <w:bookmarkStart w:id="272" w:name="s_9_3"/>
      <w:bookmarkStart w:id="273" w:name="_Toc231607556"/>
      <w:r>
        <w:t>9.3  Spokesperson Bios &amp; Press Contacts</w:t>
      </w:r>
      <w:bookmarkEnd w:id="272"/>
      <w:bookmarkEnd w:id="273"/>
    </w:p>
    <w:p w14:paraId="7373C05D" w14:textId="77777777" w:rsidR="0096790A" w:rsidRDefault="00000000">
      <w:pPr>
        <w:spacing w:after="120" w:line="300" w:lineRule="auto"/>
      </w:pPr>
      <w:r>
        <w:lastRenderedPageBreak/>
        <w:t xml:space="preserve">Press inquiries should be routed through the press office (see </w:t>
      </w:r>
      <w:hyperlink w:anchor="s_9_4" w:history="1">
        <w:r>
          <w:rPr>
            <w:color w:val="092A4D"/>
            <w:u w:val="single" w:color="092A4D"/>
          </w:rPr>
          <w:t>§9.4</w:t>
        </w:r>
      </w:hyperlink>
      <w:r>
        <w:t>). Spokespeople below are the institution’s primary public voices.</w:t>
      </w:r>
    </w:p>
    <w:p w14:paraId="3AA797F0" w14:textId="77777777" w:rsidR="0096790A" w:rsidRDefault="00000000">
      <w:pPr>
        <w:pStyle w:val="Heading3"/>
      </w:pPr>
      <w:bookmarkStart w:id="274" w:name="sp_okeefe"/>
      <w:bookmarkStart w:id="275" w:name="_Toc231607557"/>
      <w:r>
        <w:t>Edward F. O’Keefe — Chief Executive Officer</w:t>
      </w:r>
      <w:bookmarkEnd w:id="274"/>
      <w:bookmarkEnd w:id="275"/>
    </w:p>
    <w:p w14:paraId="4A7C9818" w14:textId="77777777" w:rsidR="0096790A" w:rsidRDefault="00000000">
      <w:pPr>
        <w:spacing w:after="120" w:line="300" w:lineRule="auto"/>
      </w:pPr>
      <w:r>
        <w:t>Grand Forks, North Dakota native; former network-news executive; Roosevelt scholar. CEO since the project’s pivotal Medora transition. Available for interviews on institutional mission, strategy, North Dakota context, and TR scholarship.</w:t>
      </w:r>
    </w:p>
    <w:p w14:paraId="28E3BC9E" w14:textId="77777777" w:rsidR="0096790A" w:rsidRDefault="00000000">
      <w:pPr>
        <w:pStyle w:val="Heading3"/>
      </w:pPr>
      <w:bookmarkStart w:id="276" w:name="sp_lauf"/>
      <w:bookmarkStart w:id="277" w:name="_Toc231607558"/>
      <w:r>
        <w:t>Robbie Lauf — Executive Director</w:t>
      </w:r>
      <w:bookmarkEnd w:id="276"/>
      <w:bookmarkEnd w:id="277"/>
    </w:p>
    <w:p w14:paraId="43C7C274" w14:textId="77777777" w:rsidR="0096790A" w:rsidRDefault="00000000">
      <w:pPr>
        <w:spacing w:after="120" w:line="300" w:lineRule="auto"/>
      </w:pPr>
      <w:r>
        <w:t>Former senior advisor to Governor Doug Burgum. Oversees day-to-day operations, staffing, and opening logistics.</w:t>
      </w:r>
    </w:p>
    <w:p w14:paraId="617BB9CD" w14:textId="77777777" w:rsidR="0096790A" w:rsidRDefault="00000000">
      <w:pPr>
        <w:pStyle w:val="Heading3"/>
      </w:pPr>
      <w:bookmarkStart w:id="278" w:name="sp_briney"/>
      <w:bookmarkStart w:id="279" w:name="_Toc231607559"/>
      <w:r>
        <w:t>Matt Briney — Chief Communications &amp; Marketing Officer</w:t>
      </w:r>
      <w:bookmarkEnd w:id="278"/>
      <w:bookmarkEnd w:id="279"/>
    </w:p>
    <w:p w14:paraId="6293C942" w14:textId="77777777" w:rsidR="0096790A" w:rsidRDefault="00000000">
      <w:pPr>
        <w:spacing w:after="120" w:line="300" w:lineRule="auto"/>
      </w:pPr>
      <w:r>
        <w:t>Primary press contact for the Library. Available for interviews on communications strategy, the brand voice, and the Story Guide framework.</w:t>
      </w:r>
    </w:p>
    <w:p w14:paraId="5A9CD65F" w14:textId="77777777" w:rsidR="0096790A" w:rsidRDefault="00000000">
      <w:pPr>
        <w:pStyle w:val="Heading3"/>
      </w:pPr>
      <w:bookmarkStart w:id="280" w:name="sp_olson"/>
      <w:bookmarkStart w:id="281" w:name="_Toc231607560"/>
      <w:r>
        <w:t>Addison Olson — Sustainability Coordinator</w:t>
      </w:r>
      <w:bookmarkEnd w:id="280"/>
      <w:bookmarkEnd w:id="281"/>
    </w:p>
    <w:p w14:paraId="4DD8DBD8" w14:textId="77777777" w:rsidR="0096790A" w:rsidRDefault="00000000">
      <w:pPr>
        <w:spacing w:after="120" w:line="300" w:lineRule="auto"/>
      </w:pPr>
      <w:r>
        <w:t>TRPL’s sustainability lead. Available for interviews on the Living Building Challenge pursuit, the Four Zeros framework, on-site energy and water systems, the rammed-earth and mass-timber construction, the Native Seed Mix, the project’s influence on regional industry practice, and the Library’s K–12 conservation programming. Mobile: 701-590-5285. Email: aolson@trlibrary.com.</w:t>
      </w:r>
    </w:p>
    <w:p w14:paraId="1376C570" w14:textId="77777777" w:rsidR="0096790A" w:rsidRDefault="00000000">
      <w:pPr>
        <w:pStyle w:val="Heading3"/>
      </w:pPr>
      <w:bookmarkStart w:id="282" w:name="sp_hamm"/>
      <w:bookmarkStart w:id="283" w:name="_Toc231607561"/>
      <w:r>
        <w:t>Hilary Hamm — Board Chair</w:t>
      </w:r>
      <w:bookmarkEnd w:id="282"/>
      <w:bookmarkEnd w:id="283"/>
    </w:p>
    <w:p w14:paraId="4E81169B" w14:textId="77777777" w:rsidR="0096790A" w:rsidRDefault="00000000">
      <w:pPr>
        <w:spacing w:after="120" w:line="300" w:lineRule="auto"/>
      </w:pPr>
      <w:r>
        <w:t>Director of Federal Affairs and Corporate Sustainability for Continental Resources; long-time civic leader from Oklahoma. Available for interviews on board governance and institutional direction.</w:t>
      </w:r>
    </w:p>
    <w:p w14:paraId="494D05A2" w14:textId="77777777" w:rsidR="0096790A" w:rsidRDefault="00000000">
      <w:pPr>
        <w:pStyle w:val="Heading3"/>
      </w:pPr>
      <w:bookmarkStart w:id="284" w:name="sp_kermit"/>
      <w:bookmarkStart w:id="285" w:name="_Toc231607562"/>
      <w:r>
        <w:t>Kermit Roosevelt III — Vice Chair</w:t>
      </w:r>
      <w:bookmarkEnd w:id="284"/>
      <w:bookmarkEnd w:id="285"/>
    </w:p>
    <w:p w14:paraId="2ADE0313" w14:textId="77777777" w:rsidR="0096790A" w:rsidRDefault="00000000">
      <w:pPr>
        <w:spacing w:after="120" w:line="300" w:lineRule="auto"/>
      </w:pPr>
      <w:r>
        <w:t>Professor of constitutional law at the University of Pennsylvania; great-great-grandson of TR. Available for interviews on Roosevelt family, constitutional themes, and civic engagement.</w:t>
      </w:r>
    </w:p>
    <w:p w14:paraId="2228C6F9" w14:textId="77777777" w:rsidR="0096790A" w:rsidRDefault="00000000">
      <w:pPr>
        <w:pStyle w:val="Heading3"/>
      </w:pPr>
      <w:bookmarkStart w:id="286" w:name="sp_tedv"/>
      <w:bookmarkStart w:id="287" w:name="_Toc231607563"/>
      <w:r>
        <w:t>Theodore Roosevelt V — Programming + Partnerships Chair</w:t>
      </w:r>
      <w:bookmarkEnd w:id="286"/>
      <w:bookmarkEnd w:id="287"/>
    </w:p>
    <w:p w14:paraId="1165F47C" w14:textId="77777777" w:rsidR="0096790A" w:rsidRDefault="00000000">
      <w:pPr>
        <w:spacing w:after="120" w:line="300" w:lineRule="auto"/>
      </w:pPr>
      <w:r>
        <w:t>Founding and managing partner of Redwood Grove Capital; host of the “Good Citizen” podcast; great-great-grandson of TR. Available for interviews on conservation, civic engagement, and Roosevelt family perspective.</w:t>
      </w:r>
    </w:p>
    <w:p w14:paraId="0F60EB1A" w14:textId="77777777" w:rsidR="0096790A" w:rsidRDefault="00000000">
      <w:pPr>
        <w:pStyle w:val="Heading3"/>
      </w:pPr>
      <w:bookmarkStart w:id="288" w:name="sp_brinkley"/>
      <w:bookmarkStart w:id="289" w:name="_Toc231607564"/>
      <w:r>
        <w:t>Douglas Brinkley — Board Member / Historian</w:t>
      </w:r>
      <w:bookmarkEnd w:id="288"/>
      <w:bookmarkEnd w:id="289"/>
    </w:p>
    <w:p w14:paraId="142804D0" w14:textId="77777777" w:rsidR="0096790A" w:rsidRDefault="00000000">
      <w:pPr>
        <w:spacing w:after="120" w:line="300" w:lineRule="auto"/>
      </w:pPr>
      <w:r>
        <w:t>Katherine Tsanoff Brown Chair in Humanities at Rice University; presidential historian; author of The Wilderness Warrior. Available for historical-context interviews.</w:t>
      </w:r>
    </w:p>
    <w:p w14:paraId="5E4D5429" w14:textId="77777777" w:rsidR="0096790A" w:rsidRDefault="00000000">
      <w:pPr>
        <w:pStyle w:val="Heading3"/>
      </w:pPr>
      <w:bookmarkStart w:id="290" w:name="sp_goodwin"/>
      <w:bookmarkStart w:id="291" w:name="_Toc231607565"/>
      <w:r>
        <w:t>Doris Kearns Goodwin — Board Member / Historian</w:t>
      </w:r>
      <w:bookmarkEnd w:id="290"/>
      <w:bookmarkEnd w:id="291"/>
    </w:p>
    <w:p w14:paraId="57A2965D" w14:textId="77777777" w:rsidR="0096790A" w:rsidRDefault="00000000">
      <w:pPr>
        <w:spacing w:after="120" w:line="300" w:lineRule="auto"/>
      </w:pPr>
      <w:r>
        <w:lastRenderedPageBreak/>
        <w:t>Pulitzer Prize-winning presidential historian and board trustee; author of The Bully Pulpit: Theodore Roosevelt, William Howard Taft, and the Golden Age of Journalism, as well as Team of Rivals and Leadership in Turbulent Times. A leading public voice on Roosevelt and on presidential leadership; available for high-profile historical-context interviews.</w:t>
      </w:r>
    </w:p>
    <w:p w14:paraId="136F5617" w14:textId="77777777" w:rsidR="0096790A" w:rsidRDefault="00000000">
      <w:pPr>
        <w:pStyle w:val="Heading3"/>
      </w:pPr>
      <w:bookmarkStart w:id="292" w:name="sp_carroll"/>
      <w:bookmarkStart w:id="293" w:name="_Toc231607566"/>
      <w:r>
        <w:t>Jenn Carroll — Director of Facilities, Grounds &amp; Sustainability</w:t>
      </w:r>
      <w:bookmarkEnd w:id="292"/>
      <w:bookmarkEnd w:id="293"/>
    </w:p>
    <w:p w14:paraId="31465DD7" w14:textId="77777777" w:rsidR="0096790A" w:rsidRDefault="00000000">
      <w:pPr>
        <w:spacing w:after="120" w:line="300" w:lineRule="auto"/>
      </w:pPr>
      <w:r>
        <w:t>Day-to-day media and communications contact for the Library, supporting interview scheduling, asset requests, and credentialing alongside the CCMO.</w:t>
      </w:r>
    </w:p>
    <w:p w14:paraId="738ABE65" w14:textId="77777777" w:rsidR="0096790A" w:rsidRDefault="00000000">
      <w:pPr>
        <w:spacing w:after="120" w:line="300" w:lineRule="auto"/>
      </w:pPr>
      <w:r>
        <w:t>Note: spokesperson list is current as of May 2026; confirm with the press office for updates. Roles, contact preferences, and availability may evolve as opening approaches.</w:t>
      </w:r>
    </w:p>
    <w:p w14:paraId="2CB718DC" w14:textId="77777777" w:rsidR="0096790A" w:rsidRDefault="00000000">
      <w:pPr>
        <w:pStyle w:val="Heading2"/>
      </w:pPr>
      <w:bookmarkStart w:id="294" w:name="s_9_4"/>
      <w:bookmarkStart w:id="295" w:name="_Toc231607567"/>
      <w:r>
        <w:t>9.4  Press Office: How to Reach Us</w:t>
      </w:r>
      <w:bookmarkEnd w:id="294"/>
      <w:bookmarkEnd w:id="29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2CF6D7FD"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0741869E" w14:textId="77777777" w:rsidR="0096790A" w:rsidRDefault="00000000">
            <w:pPr>
              <w:spacing w:after="120"/>
            </w:pPr>
            <w:r>
              <w:rPr>
                <w:rFonts w:ascii="Arial Narrow" w:eastAsia="Arial Narrow" w:hAnsi="Arial Narrow" w:cs="Arial Narrow"/>
                <w:b/>
                <w:bCs/>
                <w:color w:val="092A4D"/>
              </w:rPr>
              <w:t>PRESS OFFICE CONTACTS</w:t>
            </w:r>
          </w:p>
          <w:p w14:paraId="77D614F1" w14:textId="77777777" w:rsidR="0096790A" w:rsidRDefault="00000000">
            <w:pPr>
              <w:spacing w:after="60" w:line="260" w:lineRule="auto"/>
            </w:pPr>
            <w:r>
              <w:rPr>
                <w:b/>
                <w:bCs/>
                <w:color w:val="092A4D"/>
                <w:sz w:val="20"/>
                <w:szCs w:val="20"/>
              </w:rPr>
              <w:t xml:space="preserve">Email: </w:t>
            </w:r>
            <w:r>
              <w:rPr>
                <w:sz w:val="20"/>
                <w:szCs w:val="20"/>
              </w:rPr>
              <w:t>press@trlibrary.com</w:t>
            </w:r>
          </w:p>
          <w:p w14:paraId="6AEE4E92" w14:textId="77777777" w:rsidR="0096790A" w:rsidRDefault="00000000">
            <w:pPr>
              <w:spacing w:after="60" w:line="260" w:lineRule="auto"/>
            </w:pPr>
            <w:r>
              <w:rPr>
                <w:b/>
                <w:bCs/>
                <w:color w:val="092A4D"/>
                <w:sz w:val="20"/>
                <w:szCs w:val="20"/>
              </w:rPr>
              <w:t xml:space="preserve">Phone: </w:t>
            </w:r>
            <w:r>
              <w:rPr>
                <w:sz w:val="20"/>
                <w:szCs w:val="20"/>
              </w:rPr>
              <w:t>Available on request via email</w:t>
            </w:r>
          </w:p>
          <w:p w14:paraId="53491BF7" w14:textId="77777777" w:rsidR="0096790A" w:rsidRDefault="00000000">
            <w:pPr>
              <w:spacing w:after="60" w:line="260" w:lineRule="auto"/>
            </w:pPr>
            <w:r>
              <w:rPr>
                <w:b/>
                <w:bCs/>
                <w:color w:val="092A4D"/>
                <w:sz w:val="20"/>
                <w:szCs w:val="20"/>
              </w:rPr>
              <w:t xml:space="preserve">Website: </w:t>
            </w:r>
            <w:r>
              <w:rPr>
                <w:sz w:val="20"/>
                <w:szCs w:val="20"/>
              </w:rPr>
              <w:t>trlibrary.com</w:t>
            </w:r>
          </w:p>
          <w:p w14:paraId="36C2C659" w14:textId="77777777" w:rsidR="0096790A" w:rsidRDefault="00000000">
            <w:pPr>
              <w:spacing w:after="60" w:line="260" w:lineRule="auto"/>
            </w:pPr>
            <w:r>
              <w:rPr>
                <w:b/>
                <w:bCs/>
                <w:color w:val="092A4D"/>
                <w:sz w:val="20"/>
                <w:szCs w:val="20"/>
              </w:rPr>
              <w:t xml:space="preserve">Press portal: </w:t>
            </w:r>
            <w:r>
              <w:rPr>
                <w:sz w:val="20"/>
                <w:szCs w:val="20"/>
              </w:rPr>
              <w:t>trlibrary.com/press (press releases archive, prior coverage, fact sheets, logo files)</w:t>
            </w:r>
          </w:p>
          <w:p w14:paraId="69400238" w14:textId="77777777" w:rsidR="0096790A" w:rsidRDefault="00000000">
            <w:pPr>
              <w:spacing w:after="60" w:line="260" w:lineRule="auto"/>
            </w:pPr>
            <w:r>
              <w:rPr>
                <w:b/>
                <w:bCs/>
                <w:color w:val="092A4D"/>
                <w:sz w:val="20"/>
                <w:szCs w:val="20"/>
              </w:rPr>
              <w:t xml:space="preserve">B-roll &amp; official photography: </w:t>
            </w:r>
            <w:r>
              <w:rPr>
                <w:sz w:val="20"/>
                <w:szCs w:val="20"/>
              </w:rPr>
              <w:t>trlibrary.com/press/images/</w:t>
            </w:r>
          </w:p>
          <w:p w14:paraId="57A21FE5" w14:textId="77777777" w:rsidR="0096790A" w:rsidRDefault="00000000">
            <w:pPr>
              <w:spacing w:after="60" w:line="260" w:lineRule="auto"/>
            </w:pPr>
            <w:r>
              <w:rPr>
                <w:b/>
                <w:bCs/>
                <w:color w:val="092A4D"/>
                <w:sz w:val="20"/>
                <w:szCs w:val="20"/>
              </w:rPr>
              <w:t xml:space="preserve">Lead time, interview requests: </w:t>
            </w:r>
            <w:r>
              <w:rPr>
                <w:sz w:val="20"/>
                <w:szCs w:val="20"/>
              </w:rPr>
              <w:t>5 business days preferred</w:t>
            </w:r>
          </w:p>
          <w:p w14:paraId="01AE7035" w14:textId="77777777" w:rsidR="0096790A" w:rsidRDefault="00000000">
            <w:pPr>
              <w:spacing w:after="60" w:line="260" w:lineRule="auto"/>
            </w:pPr>
            <w:r>
              <w:rPr>
                <w:b/>
                <w:bCs/>
                <w:color w:val="092A4D"/>
                <w:sz w:val="20"/>
                <w:szCs w:val="20"/>
              </w:rPr>
              <w:t xml:space="preserve">Lead time, opening-weekend credentialing: </w:t>
            </w:r>
            <w:r>
              <w:rPr>
                <w:sz w:val="20"/>
                <w:szCs w:val="20"/>
              </w:rPr>
              <w:t>Submit by April 1, 2026</w:t>
            </w:r>
          </w:p>
          <w:p w14:paraId="1C1356D5" w14:textId="77777777" w:rsidR="0096790A" w:rsidRDefault="00000000">
            <w:pPr>
              <w:spacing w:after="60" w:line="260" w:lineRule="auto"/>
            </w:pPr>
            <w:r>
              <w:rPr>
                <w:b/>
                <w:bCs/>
                <w:color w:val="092A4D"/>
                <w:sz w:val="20"/>
                <w:szCs w:val="20"/>
              </w:rPr>
              <w:t xml:space="preserve">Site visits during construction: </w:t>
            </w:r>
            <w:r>
              <w:rPr>
                <w:sz w:val="20"/>
                <w:szCs w:val="20"/>
              </w:rPr>
              <w:t>Coordinated through the press office; safety briefing required</w:t>
            </w:r>
          </w:p>
        </w:tc>
      </w:tr>
    </w:tbl>
    <w:p w14:paraId="14C8CEA4" w14:textId="77777777" w:rsidR="0096790A" w:rsidRDefault="0096790A"/>
    <w:p w14:paraId="76AC3939" w14:textId="77777777" w:rsidR="0096790A" w:rsidRDefault="00000000">
      <w:pPr>
        <w:spacing w:after="120" w:line="300" w:lineRule="auto"/>
      </w:pPr>
      <w:r>
        <w:t>The press office accepts inquiries from credentialed journalists, freelancers on assignment for credentialed outlets, and independent producers and creators on documented projects. Embargoed background is available on request for major features; please specify embargo terms when submitting.</w:t>
      </w:r>
    </w:p>
    <w:p w14:paraId="481C4322" w14:textId="77777777" w:rsidR="0096790A" w:rsidRDefault="00000000">
      <w:pPr>
        <w:pStyle w:val="Heading3"/>
      </w:pPr>
      <w:bookmarkStart w:id="296" w:name="official_channels"/>
      <w:bookmarkStart w:id="297" w:name="_Toc231607568"/>
      <w:r>
        <w:t>Official channels — follow and tag</w:t>
      </w:r>
      <w:bookmarkEnd w:id="296"/>
      <w:bookmarkEnd w:id="29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3E8A39E3"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7F4839C0" w14:textId="77777777" w:rsidR="0096790A" w:rsidRDefault="00000000">
            <w:pPr>
              <w:spacing w:after="120"/>
            </w:pPr>
            <w:r>
              <w:rPr>
                <w:rFonts w:ascii="Arial Narrow" w:eastAsia="Arial Narrow" w:hAnsi="Arial Narrow" w:cs="Arial Narrow"/>
                <w:b/>
                <w:bCs/>
                <w:color w:val="092A4D"/>
              </w:rPr>
              <w:t>WHERE TO FOLLOW</w:t>
            </w:r>
          </w:p>
          <w:p w14:paraId="10DC891E" w14:textId="77777777" w:rsidR="0096790A" w:rsidRDefault="00000000">
            <w:pPr>
              <w:spacing w:after="60" w:line="260" w:lineRule="auto"/>
            </w:pPr>
            <w:r>
              <w:rPr>
                <w:b/>
                <w:bCs/>
                <w:color w:val="092A4D"/>
                <w:sz w:val="20"/>
                <w:szCs w:val="20"/>
              </w:rPr>
              <w:t xml:space="preserve">Website: </w:t>
            </w:r>
            <w:r>
              <w:rPr>
                <w:sz w:val="20"/>
                <w:szCs w:val="20"/>
              </w:rPr>
              <w:t>trlibrary.com</w:t>
            </w:r>
          </w:p>
          <w:p w14:paraId="7784FBDE" w14:textId="77777777" w:rsidR="0096790A" w:rsidRDefault="00000000">
            <w:pPr>
              <w:spacing w:after="60" w:line="260" w:lineRule="auto"/>
            </w:pPr>
            <w:r>
              <w:rPr>
                <w:b/>
                <w:bCs/>
                <w:color w:val="092A4D"/>
                <w:sz w:val="20"/>
                <w:szCs w:val="20"/>
              </w:rPr>
              <w:t xml:space="preserve">Instagram: </w:t>
            </w:r>
            <w:r>
              <w:rPr>
                <w:sz w:val="20"/>
                <w:szCs w:val="20"/>
              </w:rPr>
              <w:t>@trlibrary</w:t>
            </w:r>
          </w:p>
          <w:p w14:paraId="43BF67CA" w14:textId="77777777" w:rsidR="0096790A" w:rsidRDefault="00000000">
            <w:pPr>
              <w:spacing w:after="60" w:line="260" w:lineRule="auto"/>
            </w:pPr>
            <w:r>
              <w:rPr>
                <w:b/>
                <w:bCs/>
                <w:color w:val="092A4D"/>
                <w:sz w:val="20"/>
                <w:szCs w:val="20"/>
              </w:rPr>
              <w:t xml:space="preserve">Facebook: </w:t>
            </w:r>
            <w:r>
              <w:rPr>
                <w:sz w:val="20"/>
                <w:szCs w:val="20"/>
              </w:rPr>
              <w:t>facebook.com/TRPresidentialLibrary</w:t>
            </w:r>
          </w:p>
          <w:p w14:paraId="20FD78B1" w14:textId="77777777" w:rsidR="0096790A" w:rsidRDefault="00000000">
            <w:pPr>
              <w:spacing w:after="60" w:line="260" w:lineRule="auto"/>
            </w:pPr>
            <w:r>
              <w:rPr>
                <w:b/>
                <w:bCs/>
                <w:color w:val="092A4D"/>
                <w:sz w:val="20"/>
                <w:szCs w:val="20"/>
              </w:rPr>
              <w:t xml:space="preserve">X (Twitter): </w:t>
            </w:r>
            <w:r>
              <w:rPr>
                <w:sz w:val="20"/>
                <w:szCs w:val="20"/>
              </w:rPr>
              <w:t>@TRPresLibrary (x.com/TRPresLibrary)</w:t>
            </w:r>
          </w:p>
          <w:p w14:paraId="370BDCA4" w14:textId="77777777" w:rsidR="0096790A" w:rsidRDefault="00000000">
            <w:pPr>
              <w:spacing w:after="60" w:line="260" w:lineRule="auto"/>
            </w:pPr>
            <w:r>
              <w:rPr>
                <w:b/>
                <w:bCs/>
                <w:color w:val="092A4D"/>
                <w:sz w:val="20"/>
                <w:szCs w:val="20"/>
              </w:rPr>
              <w:t xml:space="preserve">YouTube: </w:t>
            </w:r>
            <w:r>
              <w:rPr>
                <w:sz w:val="20"/>
                <w:szCs w:val="20"/>
              </w:rPr>
              <w:t>youtube.com/channel/UCPOPdzgpO4liPSWkk7VqS5A</w:t>
            </w:r>
          </w:p>
          <w:p w14:paraId="5D1C5E36" w14:textId="77777777" w:rsidR="0096790A" w:rsidRDefault="00000000">
            <w:pPr>
              <w:spacing w:after="60" w:line="260" w:lineRule="auto"/>
            </w:pPr>
            <w:r>
              <w:rPr>
                <w:b/>
                <w:bCs/>
                <w:color w:val="092A4D"/>
                <w:sz w:val="20"/>
                <w:szCs w:val="20"/>
              </w:rPr>
              <w:t xml:space="preserve">LinkedIn: </w:t>
            </w:r>
            <w:r>
              <w:rPr>
                <w:sz w:val="20"/>
                <w:szCs w:val="20"/>
              </w:rPr>
              <w:t>linkedin.com/company/trlibrary</w:t>
            </w:r>
          </w:p>
          <w:p w14:paraId="24572745" w14:textId="77777777" w:rsidR="0096790A" w:rsidRDefault="00000000">
            <w:pPr>
              <w:spacing w:after="60" w:line="260" w:lineRule="auto"/>
            </w:pPr>
            <w:r>
              <w:rPr>
                <w:b/>
                <w:bCs/>
                <w:color w:val="092A4D"/>
                <w:sz w:val="20"/>
                <w:szCs w:val="20"/>
              </w:rPr>
              <w:t xml:space="preserve">“Good Citizen” podcast: </w:t>
            </w:r>
            <w:r>
              <w:rPr>
                <w:sz w:val="20"/>
                <w:szCs w:val="20"/>
              </w:rPr>
              <w:t>trlibrary.com/podcast</w:t>
            </w:r>
          </w:p>
        </w:tc>
      </w:tr>
    </w:tbl>
    <w:p w14:paraId="57DB9FAA" w14:textId="77777777" w:rsidR="0096790A" w:rsidRDefault="0096790A"/>
    <w:p w14:paraId="1F8933AC" w14:textId="77777777" w:rsidR="0096790A" w:rsidRDefault="00000000">
      <w:pPr>
        <w:spacing w:after="120" w:line="300" w:lineRule="auto"/>
      </w:pPr>
      <w:r>
        <w:lastRenderedPageBreak/>
        <w:t>These are the Library’s official channels as of this edition. For the most current list — including any platform-specific press or partner accounts — confirm with the press office.</w:t>
      </w:r>
    </w:p>
    <w:p w14:paraId="6D900B13" w14:textId="77777777" w:rsidR="0096790A" w:rsidRDefault="00000000">
      <w:pPr>
        <w:pStyle w:val="Heading2"/>
      </w:pPr>
      <w:bookmarkStart w:id="298" w:name="s_9_5"/>
      <w:bookmarkStart w:id="299" w:name="_Toc231607569"/>
      <w:r>
        <w:t>9.5  Image &amp; Asset Directory</w:t>
      </w:r>
      <w:bookmarkEnd w:id="298"/>
      <w:bookmarkEnd w:id="299"/>
    </w:p>
    <w:p w14:paraId="4A05BD94" w14:textId="77777777" w:rsidR="0096790A" w:rsidRDefault="00000000">
      <w:pPr>
        <w:spacing w:after="120" w:line="300" w:lineRule="auto"/>
      </w:pPr>
      <w:r>
        <w:t>A catalog of available press assets. Files are not embedded in this document; B-roll and official photography are available at trlibrary.com/press/images/, and all other materials (press releases archive, prior coverage, fact sheets, logo files) at trlibrary.com/press, or by request to press@trlibrary.com.</w:t>
      </w:r>
    </w:p>
    <w:p w14:paraId="5946C356" w14:textId="77777777" w:rsidR="0096790A" w:rsidRDefault="00000000">
      <w:pPr>
        <w:pStyle w:val="Heading3"/>
      </w:pPr>
      <w:bookmarkStart w:id="300" w:name="assets_renderings"/>
      <w:bookmarkStart w:id="301" w:name="_Toc231607570"/>
      <w:r>
        <w:t>Architectural renderings</w:t>
      </w:r>
      <w:bookmarkEnd w:id="300"/>
      <w:bookmarkEnd w:id="301"/>
    </w:p>
    <w:p w14:paraId="0AC09BA7" w14:textId="77777777" w:rsidR="0096790A" w:rsidRDefault="00000000">
      <w:pPr>
        <w:pStyle w:val="ListParagraph"/>
        <w:numPr>
          <w:ilvl w:val="0"/>
          <w:numId w:val="2"/>
        </w:numPr>
        <w:spacing w:after="80" w:line="280" w:lineRule="auto"/>
      </w:pPr>
      <w:r>
        <w:t>Aerial views of the campus from north, south, east, and west.</w:t>
      </w:r>
    </w:p>
    <w:p w14:paraId="1A200E3E" w14:textId="77777777" w:rsidR="0096790A" w:rsidRDefault="00000000">
      <w:pPr>
        <w:pStyle w:val="ListParagraph"/>
        <w:numPr>
          <w:ilvl w:val="0"/>
          <w:numId w:val="2"/>
        </w:numPr>
        <w:spacing w:after="80" w:line="280" w:lineRule="auto"/>
      </w:pPr>
      <w:r>
        <w:t>Building exterior — primary entrance with rammed-earth walls.</w:t>
      </w:r>
    </w:p>
    <w:p w14:paraId="5ACF1951" w14:textId="77777777" w:rsidR="0096790A" w:rsidRDefault="00000000">
      <w:pPr>
        <w:pStyle w:val="ListParagraph"/>
        <w:numPr>
          <w:ilvl w:val="0"/>
          <w:numId w:val="2"/>
        </w:numPr>
        <w:spacing w:after="80" w:line="280" w:lineRule="auto"/>
      </w:pPr>
      <w:r>
        <w:t>Green roof — accessible walking paths, summer and winter conditions.</w:t>
      </w:r>
    </w:p>
    <w:p w14:paraId="560B2C7D" w14:textId="77777777" w:rsidR="0096790A" w:rsidRDefault="00000000">
      <w:pPr>
        <w:pStyle w:val="ListParagraph"/>
        <w:numPr>
          <w:ilvl w:val="0"/>
          <w:numId w:val="2"/>
        </w:numPr>
        <w:spacing w:after="80" w:line="280" w:lineRule="auto"/>
      </w:pPr>
      <w:r>
        <w:t>Interior — central breezeway, exhibition spaces, auditorium, digital library reading room.</w:t>
      </w:r>
    </w:p>
    <w:p w14:paraId="05B69F1D" w14:textId="77777777" w:rsidR="0096790A" w:rsidRDefault="00000000">
      <w:pPr>
        <w:pStyle w:val="ListParagraph"/>
        <w:numPr>
          <w:ilvl w:val="0"/>
          <w:numId w:val="2"/>
        </w:numPr>
        <w:spacing w:after="80" w:line="280" w:lineRule="auto"/>
      </w:pPr>
      <w:r>
        <w:t>The Boardwalk — overhangs, sky pavilions, suspended landscape net.</w:t>
      </w:r>
    </w:p>
    <w:p w14:paraId="4A02DDFF" w14:textId="77777777" w:rsidR="0096790A" w:rsidRDefault="00000000">
      <w:pPr>
        <w:pStyle w:val="Heading3"/>
      </w:pPr>
      <w:bookmarkStart w:id="302" w:name="assets_construction"/>
      <w:bookmarkStart w:id="303" w:name="_Toc231607571"/>
      <w:r>
        <w:t>Construction photography</w:t>
      </w:r>
      <w:bookmarkEnd w:id="302"/>
      <w:bookmarkEnd w:id="303"/>
    </w:p>
    <w:p w14:paraId="6B0B5DE5" w14:textId="77777777" w:rsidR="0096790A" w:rsidRDefault="00000000">
      <w:pPr>
        <w:pStyle w:val="ListParagraph"/>
        <w:numPr>
          <w:ilvl w:val="0"/>
          <w:numId w:val="2"/>
        </w:numPr>
        <w:spacing w:after="80" w:line="280" w:lineRule="auto"/>
      </w:pPr>
      <w:r>
        <w:t>Groundbreaking ceremony (June 2023).</w:t>
      </w:r>
    </w:p>
    <w:p w14:paraId="2E1E075D" w14:textId="77777777" w:rsidR="0096790A" w:rsidRDefault="00000000">
      <w:pPr>
        <w:pStyle w:val="ListParagraph"/>
        <w:numPr>
          <w:ilvl w:val="0"/>
          <w:numId w:val="2"/>
        </w:numPr>
        <w:spacing w:after="80" w:line="280" w:lineRule="auto"/>
      </w:pPr>
      <w:r>
        <w:t>Mass-timber installation (2024).</w:t>
      </w:r>
    </w:p>
    <w:p w14:paraId="510D4749" w14:textId="77777777" w:rsidR="0096790A" w:rsidRDefault="00000000">
      <w:pPr>
        <w:pStyle w:val="ListParagraph"/>
        <w:numPr>
          <w:ilvl w:val="0"/>
          <w:numId w:val="2"/>
        </w:numPr>
        <w:spacing w:after="80" w:line="280" w:lineRule="auto"/>
      </w:pPr>
      <w:r>
        <w:t>Beam-signing ceremony with Governor Burgum (August 14, 2024).</w:t>
      </w:r>
    </w:p>
    <w:p w14:paraId="0574A6D2" w14:textId="77777777" w:rsidR="0096790A" w:rsidRDefault="00000000">
      <w:pPr>
        <w:pStyle w:val="ListParagraph"/>
        <w:numPr>
          <w:ilvl w:val="0"/>
          <w:numId w:val="2"/>
        </w:numPr>
        <w:spacing w:after="80" w:line="280" w:lineRule="auto"/>
      </w:pPr>
      <w:r>
        <w:t>Rammed-earth wall construction.</w:t>
      </w:r>
    </w:p>
    <w:p w14:paraId="67307DF5" w14:textId="77777777" w:rsidR="0096790A" w:rsidRDefault="00000000">
      <w:pPr>
        <w:pStyle w:val="ListParagraph"/>
        <w:numPr>
          <w:ilvl w:val="0"/>
          <w:numId w:val="2"/>
        </w:numPr>
        <w:spacing w:after="80" w:line="280" w:lineRule="auto"/>
      </w:pPr>
      <w:r>
        <w:t>Green roof installation and native plant project (2025–26).</w:t>
      </w:r>
    </w:p>
    <w:p w14:paraId="4A5D1EA2" w14:textId="77777777" w:rsidR="0096790A" w:rsidRDefault="00000000">
      <w:pPr>
        <w:pStyle w:val="Heading3"/>
      </w:pPr>
      <w:bookmarkStart w:id="304" w:name="assets_historical"/>
      <w:bookmarkStart w:id="305" w:name="_Toc231607572"/>
      <w:r>
        <w:t>Theodore Roosevelt historical photography</w:t>
      </w:r>
      <w:bookmarkEnd w:id="304"/>
      <w:bookmarkEnd w:id="305"/>
    </w:p>
    <w:p w14:paraId="716D05A4" w14:textId="77777777" w:rsidR="0096790A" w:rsidRDefault="00000000">
      <w:pPr>
        <w:pStyle w:val="ListParagraph"/>
        <w:numPr>
          <w:ilvl w:val="0"/>
          <w:numId w:val="2"/>
        </w:numPr>
        <w:spacing w:after="80" w:line="280" w:lineRule="auto"/>
      </w:pPr>
      <w:r>
        <w:t>Available rights: TRC and TRPL hold or license a curated set of historical TR images for media use.</w:t>
      </w:r>
    </w:p>
    <w:p w14:paraId="7E7E47C8" w14:textId="77777777" w:rsidR="0096790A" w:rsidRDefault="00000000">
      <w:pPr>
        <w:pStyle w:val="ListParagraph"/>
        <w:numPr>
          <w:ilvl w:val="0"/>
          <w:numId w:val="2"/>
        </w:numPr>
        <w:spacing w:after="80" w:line="280" w:lineRule="auto"/>
      </w:pPr>
      <w:r>
        <w:t>Rights and citation requirements vary; the press office can confirm rights status for any specific image.</w:t>
      </w:r>
    </w:p>
    <w:p w14:paraId="4D94B060" w14:textId="77777777" w:rsidR="0096790A" w:rsidRDefault="00000000">
      <w:pPr>
        <w:pStyle w:val="Heading3"/>
      </w:pPr>
      <w:bookmarkStart w:id="306" w:name="assets_landscape"/>
      <w:bookmarkStart w:id="307" w:name="_Toc231607573"/>
      <w:r>
        <w:t>Medora and Badlands landscape photography</w:t>
      </w:r>
      <w:bookmarkEnd w:id="306"/>
      <w:bookmarkEnd w:id="307"/>
    </w:p>
    <w:p w14:paraId="5C3F424B" w14:textId="77777777" w:rsidR="0096790A" w:rsidRDefault="00000000">
      <w:pPr>
        <w:pStyle w:val="ListParagraph"/>
        <w:numPr>
          <w:ilvl w:val="0"/>
          <w:numId w:val="2"/>
        </w:numPr>
        <w:spacing w:after="80" w:line="280" w:lineRule="auto"/>
      </w:pPr>
      <w:r>
        <w:t>Theodore Roosevelt National Park (south unit, north unit, Elkhorn Ranch unit).</w:t>
      </w:r>
    </w:p>
    <w:p w14:paraId="01DF14E9" w14:textId="77777777" w:rsidR="0096790A" w:rsidRDefault="00000000">
      <w:pPr>
        <w:pStyle w:val="ListParagraph"/>
        <w:numPr>
          <w:ilvl w:val="0"/>
          <w:numId w:val="2"/>
        </w:numPr>
        <w:spacing w:after="80" w:line="280" w:lineRule="auto"/>
      </w:pPr>
      <w:r>
        <w:t>Medora town, the Burning Hills Amphitheater, the Chateau de Morès.</w:t>
      </w:r>
    </w:p>
    <w:p w14:paraId="6631E411" w14:textId="77777777" w:rsidR="0096790A" w:rsidRDefault="00000000">
      <w:pPr>
        <w:pStyle w:val="ListParagraph"/>
        <w:numPr>
          <w:ilvl w:val="0"/>
          <w:numId w:val="2"/>
        </w:numPr>
        <w:spacing w:after="80" w:line="280" w:lineRule="auto"/>
      </w:pPr>
      <w:r>
        <w:t>The Maah Daah Hey Trail and the broader Little Missouri National Grassland.</w:t>
      </w:r>
    </w:p>
    <w:p w14:paraId="23074D93" w14:textId="77777777" w:rsidR="0096790A" w:rsidRDefault="00000000">
      <w:pPr>
        <w:pStyle w:val="Heading3"/>
      </w:pPr>
      <w:bookmarkStart w:id="308" w:name="assets_brand"/>
      <w:bookmarkStart w:id="309" w:name="_Toc231607574"/>
      <w:r>
        <w:t>Logo files and brand assets</w:t>
      </w:r>
      <w:bookmarkEnd w:id="308"/>
      <w:bookmarkEnd w:id="309"/>
    </w:p>
    <w:p w14:paraId="6A37D25F" w14:textId="77777777" w:rsidR="0096790A" w:rsidRDefault="00000000">
      <w:pPr>
        <w:pStyle w:val="ListParagraph"/>
        <w:numPr>
          <w:ilvl w:val="0"/>
          <w:numId w:val="2"/>
        </w:numPr>
        <w:spacing w:after="80" w:line="280" w:lineRule="auto"/>
      </w:pPr>
      <w:r>
        <w:t>TRPL logo (full color, single color, knockout, horizontal and vertical lockups).</w:t>
      </w:r>
    </w:p>
    <w:p w14:paraId="7A8E7BC5" w14:textId="77777777" w:rsidR="0096790A" w:rsidRDefault="00000000">
      <w:pPr>
        <w:pStyle w:val="ListParagraph"/>
        <w:numPr>
          <w:ilvl w:val="0"/>
          <w:numId w:val="2"/>
        </w:numPr>
        <w:spacing w:after="80" w:line="280" w:lineRule="auto"/>
      </w:pPr>
      <w:r>
        <w:t>Brand style guide (typography, color, voice).</w:t>
      </w:r>
    </w:p>
    <w:p w14:paraId="472F3F09" w14:textId="77777777" w:rsidR="0096790A" w:rsidRDefault="00000000">
      <w:pPr>
        <w:pStyle w:val="Heading3"/>
      </w:pPr>
      <w:bookmarkStart w:id="310" w:name="assets_broll"/>
      <w:bookmarkStart w:id="311" w:name="_Toc231607575"/>
      <w:r>
        <w:t>B-roll video catalog</w:t>
      </w:r>
      <w:bookmarkEnd w:id="310"/>
      <w:bookmarkEnd w:id="311"/>
    </w:p>
    <w:p w14:paraId="7A920984" w14:textId="77777777" w:rsidR="0096790A" w:rsidRDefault="00000000">
      <w:pPr>
        <w:pStyle w:val="ListParagraph"/>
        <w:numPr>
          <w:ilvl w:val="0"/>
          <w:numId w:val="2"/>
        </w:numPr>
        <w:spacing w:after="80" w:line="280" w:lineRule="auto"/>
      </w:pPr>
      <w:r>
        <w:lastRenderedPageBreak/>
        <w:t>Construction time-lapse footage.</w:t>
      </w:r>
    </w:p>
    <w:p w14:paraId="4F841792" w14:textId="77777777" w:rsidR="0096790A" w:rsidRDefault="00000000">
      <w:pPr>
        <w:pStyle w:val="ListParagraph"/>
        <w:numPr>
          <w:ilvl w:val="0"/>
          <w:numId w:val="2"/>
        </w:numPr>
        <w:spacing w:after="80" w:line="280" w:lineRule="auto"/>
      </w:pPr>
      <w:r>
        <w:t>Drone footage of the campus and surrounding landscape.</w:t>
      </w:r>
    </w:p>
    <w:p w14:paraId="1989173B" w14:textId="77777777" w:rsidR="0096790A" w:rsidRDefault="00000000">
      <w:pPr>
        <w:pStyle w:val="ListParagraph"/>
        <w:numPr>
          <w:ilvl w:val="0"/>
          <w:numId w:val="2"/>
        </w:numPr>
        <w:spacing w:after="80" w:line="280" w:lineRule="auto"/>
      </w:pPr>
      <w:r>
        <w:t>Interview B-roll with CEO, executive director, and board members.</w:t>
      </w:r>
    </w:p>
    <w:p w14:paraId="3B4CE815" w14:textId="77777777" w:rsidR="0096790A" w:rsidRDefault="00000000">
      <w:pPr>
        <w:pStyle w:val="ListParagraph"/>
        <w:numPr>
          <w:ilvl w:val="0"/>
          <w:numId w:val="2"/>
        </w:numPr>
        <w:spacing w:after="80" w:line="280" w:lineRule="auto"/>
      </w:pPr>
      <w:r>
        <w:t>Snøhetta partner footage from Oslo.</w:t>
      </w:r>
    </w:p>
    <w:p w14:paraId="10704992" w14:textId="77777777" w:rsidR="0096790A" w:rsidRDefault="00000000">
      <w:pPr>
        <w:pStyle w:val="Heading2"/>
      </w:pPr>
      <w:bookmarkStart w:id="312" w:name="s_9_6"/>
      <w:bookmarkStart w:id="313" w:name="_Toc231607576"/>
      <w:r>
        <w:t>9.6  Reporter FAQ — On-the-Record Answers</w:t>
      </w:r>
      <w:bookmarkEnd w:id="312"/>
      <w:bookmarkEnd w:id="313"/>
    </w:p>
    <w:p w14:paraId="3EC314A5" w14:textId="77777777" w:rsidR="0096790A" w:rsidRDefault="00000000">
      <w:pPr>
        <w:spacing w:after="120" w:line="300" w:lineRule="auto"/>
      </w:pPr>
      <w:r>
        <w:t>Anticipated questions with on-the-record, pre-approved answers. These represent the institution’s public position on each question. Reporters with follow-up should contact the press office.</w:t>
      </w:r>
    </w:p>
    <w:p w14:paraId="5CFBD708" w14:textId="77777777" w:rsidR="0096790A" w:rsidRDefault="00000000">
      <w:pPr>
        <w:pStyle w:val="Heading3"/>
      </w:pPr>
      <w:bookmarkStart w:id="314" w:name="faq_nara"/>
      <w:bookmarkStart w:id="315" w:name="_Toc231607577"/>
      <w:r>
        <w:t>Q: Why isn’t this a NARA library?</w:t>
      </w:r>
      <w:bookmarkEnd w:id="314"/>
      <w:bookmarkEnd w:id="315"/>
    </w:p>
    <w:p w14:paraId="4475269F" w14:textId="77777777" w:rsidR="0096790A" w:rsidRDefault="00000000">
      <w:pPr>
        <w:spacing w:after="120" w:line="300" w:lineRule="auto"/>
      </w:pPr>
      <w:r>
        <w:t xml:space="preserve">Theodore Roosevelt died in 1919, two decades before the modern presidential library system began. FDR, his distant cousin, established the precedent of donating papers to the federal government in 1939; Congress codified the system in the Presidential Libraries Act of 1955. TR fell into the gap. The Theodore Roosevelt Presidential Library exists as an independent 501(c)(3) so that the comprehensive story of his life can be told in the landscape that shaped him. Other non-NARA presidential libraries exist on similar terms — Mount Vernon for Washington, the Abraham Lincoln Presidential Library and Museum in Springfield, the Ulysses S. Grant Library at Mississippi State. The model has a long pedigree. (See </w:t>
      </w:r>
      <w:hyperlink w:anchor="s_1_3" w:history="1">
        <w:r>
          <w:rPr>
            <w:color w:val="092A4D"/>
            <w:u w:val="single" w:color="092A4D"/>
          </w:rPr>
          <w:t>§1.3</w:t>
        </w:r>
      </w:hyperlink>
      <w:r>
        <w:t xml:space="preserve"> for the fuller explanation.)</w:t>
      </w:r>
    </w:p>
    <w:p w14:paraId="5D577DFF" w14:textId="77777777" w:rsidR="0096790A" w:rsidRDefault="00000000">
      <w:pPr>
        <w:pStyle w:val="Heading3"/>
      </w:pPr>
      <w:bookmarkStart w:id="316" w:name="faq_public_funding"/>
      <w:bookmarkStart w:id="317" w:name="_Toc231607578"/>
      <w:r>
        <w:t>Q: How much public money went into this and why?</w:t>
      </w:r>
      <w:bookmarkEnd w:id="316"/>
      <w:bookmarkEnd w:id="317"/>
    </w:p>
    <w:p w14:paraId="0089907C" w14:textId="77777777" w:rsidR="0096790A" w:rsidRDefault="00000000">
      <w:pPr>
        <w:spacing w:after="120" w:line="300" w:lineRule="auto"/>
      </w:pPr>
      <w:r>
        <w:t>The Library is overwhelmingly privately funded. As of early 2026, $354 million has been raised privately on a Phase 1 goal of $450 million. The State of North Dakota established a $50 million operating endowment in 2019, contingent on the Foundation raising $100 million in private commitments — a milestone met in October 2020. A $4 million Destination Development Grant from the Department of Commerce supports recreation trails and pavilions. The state investment was structured as a long-term operating-endowment anchor; the great majority of capital has come from private philanthropy.</w:t>
      </w:r>
    </w:p>
    <w:p w14:paraId="3878874A" w14:textId="77777777" w:rsidR="0096790A" w:rsidRDefault="00000000">
      <w:pPr>
        <w:pStyle w:val="Heading3"/>
      </w:pPr>
      <w:bookmarkStart w:id="318" w:name="faq_dickinson"/>
      <w:bookmarkStart w:id="319" w:name="_Toc231607579"/>
      <w:r>
        <w:t>Q: Why Medora instead of Dickinson?</w:t>
      </w:r>
      <w:bookmarkEnd w:id="318"/>
      <w:bookmarkEnd w:id="319"/>
    </w:p>
    <w:p w14:paraId="02EAFC1A" w14:textId="77777777" w:rsidR="0096790A" w:rsidRDefault="00000000">
      <w:pPr>
        <w:spacing w:after="120" w:line="300" w:lineRule="auto"/>
      </w:pPr>
      <w:r>
        <w:t xml:space="preserve">The project began at Dickinson State University and was hosted there from 2000 through 2018. In May 2018, the Foundation’s board voted 9–2 to relocate the project to Medora — closer to Theodore Roosevelt National Park and on the ground where TR ranched. The decision reflected the conviction, including feedback from prospective national donors, that the Library’s story belonged in the landscape that made TR who he was. The move created lasting hard feelings in Dickinson, which had nurtured the project for nearly two decades. The Foundation subsequently committed $10 million to DSU for continued digitization and the Theodore Roosevelt Conservation Scholars program, and an additional $300,000 to the City of Dickinson. The Theodore Roosevelt Center at DSU remains the Library’s principal scholarly and digital-archive partner. (See </w:t>
      </w:r>
      <w:hyperlink w:anchor="s_2_3" w:history="1">
        <w:r>
          <w:rPr>
            <w:color w:val="092A4D"/>
            <w:u w:val="single" w:color="092A4D"/>
          </w:rPr>
          <w:t>§2.3</w:t>
        </w:r>
      </w:hyperlink>
      <w:r>
        <w:t xml:space="preserve"> for the full account.)</w:t>
      </w:r>
    </w:p>
    <w:p w14:paraId="0BD624B3" w14:textId="77777777" w:rsidR="0096790A" w:rsidRDefault="00000000">
      <w:pPr>
        <w:pStyle w:val="Heading3"/>
      </w:pPr>
      <w:bookmarkStart w:id="320" w:name="faq_referral"/>
      <w:bookmarkStart w:id="321" w:name="_Toc231607580"/>
      <w:r>
        <w:lastRenderedPageBreak/>
        <w:t>Q: Was there opposition to the state endowment in 2019?</w:t>
      </w:r>
      <w:bookmarkEnd w:id="320"/>
      <w:bookmarkEnd w:id="321"/>
    </w:p>
    <w:p w14:paraId="314AA3CC" w14:textId="77777777" w:rsidR="0096790A" w:rsidRDefault="00000000">
      <w:pPr>
        <w:spacing w:after="120" w:line="300" w:lineRule="auto"/>
      </w:pPr>
      <w:r>
        <w:t>As with any significant public investment, the 2019 endowment drew debate, and a proposed ballot referendum to repeal it was floated that summer. It never qualified for the ballot, and the endowment stood. Polling at the time showed North Dakotans divided on the project. In the years since, the Library has worked to be a responsible steward of public resources and a good partner to the state and region.</w:t>
      </w:r>
    </w:p>
    <w:p w14:paraId="177A9F7F" w14:textId="77777777" w:rsidR="0096790A" w:rsidRDefault="00000000">
      <w:pPr>
        <w:pStyle w:val="Heading3"/>
      </w:pPr>
      <w:bookmarkStart w:id="322" w:name="faq_carbon"/>
      <w:bookmarkStart w:id="323" w:name="_Toc231607581"/>
      <w:r>
        <w:t>Q: Carbon-neutral — what does that actually mean? Is it greenwashing?</w:t>
      </w:r>
      <w:bookmarkEnd w:id="322"/>
      <w:bookmarkEnd w:id="323"/>
    </w:p>
    <w:p w14:paraId="56457FEC" w14:textId="77777777" w:rsidR="0096790A" w:rsidRDefault="00000000">
      <w:pPr>
        <w:spacing w:after="120" w:line="300" w:lineRule="auto"/>
      </w:pPr>
      <w:r>
        <w:t xml:space="preserve">The Library is designed to operate as carbon-neutral, meaning solar generation — on-site arrays plus additional nearby solar on the same power grid — is sized to produce 105% of the building’s annual electricity demand, embodied carbon has been deliberately reduced through mass timber, low-carbon concrete, and locally sourced rammed earth, and the project is pursuing third-party verification through the Living Building Challenge Full Certification, LEED Platinum, and SITES Platinum certifications. The verification is what makes the claim a claim and not a slogan. If certification fails, the institution will say so. The engineering documentation is available on request from the press office, and the partner fact sheets from Snøhetta, Sherwood, JE Dunn, and Atelier Ten provide independent technical detail. (See </w:t>
      </w:r>
      <w:hyperlink w:anchor="s_6_4" w:history="1">
        <w:r>
          <w:rPr>
            <w:color w:val="092A4D"/>
            <w:u w:val="single" w:color="092A4D"/>
          </w:rPr>
          <w:t>§6.4</w:t>
        </w:r>
      </w:hyperlink>
      <w:r>
        <w:t>.)</w:t>
      </w:r>
    </w:p>
    <w:p w14:paraId="43496C72" w14:textId="77777777" w:rsidR="0096790A" w:rsidRDefault="00000000">
      <w:pPr>
        <w:pStyle w:val="Heading3"/>
      </w:pPr>
      <w:bookmarkStart w:id="324" w:name="faq_visitors"/>
      <w:bookmarkStart w:id="325" w:name="_Toc231607582"/>
      <w:r>
        <w:t>Q: What’s the expected visitor number, and how confident are you?</w:t>
      </w:r>
      <w:bookmarkEnd w:id="324"/>
      <w:bookmarkEnd w:id="325"/>
    </w:p>
    <w:p w14:paraId="72D21C44" w14:textId="77777777" w:rsidR="0096790A" w:rsidRDefault="00000000">
      <w:pPr>
        <w:spacing w:after="120" w:line="300" w:lineRule="auto"/>
      </w:pPr>
      <w:r>
        <w:t>The Library’s public projection is 150,000 to 200,000 visitors annually at maturity. The figure is based on the State of North Dakota’s tourism methodology, comparable presidential-library benchmarks, and the established regional visitor base — Theodore Roosevelt National Park, three miles away, recorded more than 700,000 recreation visits in 2024. Actual figures will be tracked and published after opening.</w:t>
      </w:r>
    </w:p>
    <w:p w14:paraId="01934828" w14:textId="77777777" w:rsidR="0096790A" w:rsidRDefault="00000000">
      <w:pPr>
        <w:pStyle w:val="Heading3"/>
      </w:pPr>
      <w:bookmarkStart w:id="326" w:name="faq_complicated"/>
      <w:bookmarkStart w:id="327" w:name="_Toc231607583"/>
      <w:r>
        <w:t>Q: Is TR a complicated figure to honor in 2026?</w:t>
      </w:r>
      <w:bookmarkEnd w:id="326"/>
      <w:bookmarkEnd w:id="327"/>
    </w:p>
    <w:p w14:paraId="0A43C5C8" w14:textId="77777777" w:rsidR="0096790A" w:rsidRDefault="00000000">
      <w:pPr>
        <w:spacing w:after="120" w:line="300" w:lineRule="auto"/>
      </w:pPr>
      <w:r>
        <w:t xml:space="preserve">Yes — and the Library treats his complexity as part of the story, not as something to apologize away. Roosevelt’s record on race, on imperialism, on indigenous peoples, and on his historical era’s eugenics movement included positions that are unacceptable in any responsible reading today. He also had moments of real moral courage and consequential leadership. The Library’s Story Guide instructs teams to “humanize, don’t lionize” and explicitly prohibits the phrase “he was a man of his time” as a complete defense. Difficult chapters of his record will be presented honestly, with context, and with the participation of advisory voices including Indigenous, Tribal, and Black community representatives. (See </w:t>
      </w:r>
      <w:hyperlink w:anchor="s_5_4" w:history="1">
        <w:r>
          <w:rPr>
            <w:color w:val="092A4D"/>
            <w:u w:val="single" w:color="092A4D"/>
          </w:rPr>
          <w:t>§5.4</w:t>
        </w:r>
      </w:hyperlink>
      <w:r>
        <w:t xml:space="preserve"> and </w:t>
      </w:r>
      <w:hyperlink w:anchor="s_3_6" w:history="1">
        <w:r>
          <w:rPr>
            <w:color w:val="092A4D"/>
            <w:u w:val="single" w:color="092A4D"/>
          </w:rPr>
          <w:t>§3.6</w:t>
        </w:r>
      </w:hyperlink>
      <w:r>
        <w:t>.)</w:t>
      </w:r>
    </w:p>
    <w:p w14:paraId="65073351" w14:textId="77777777" w:rsidR="0096790A" w:rsidRDefault="00000000">
      <w:pPr>
        <w:pStyle w:val="Heading3"/>
      </w:pPr>
      <w:bookmarkStart w:id="328" w:name="faq_statue"/>
      <w:bookmarkStart w:id="329" w:name="_Toc231607584"/>
      <w:r>
        <w:t>Q: What is happening with the equestrian statue?</w:t>
      </w:r>
      <w:bookmarkEnd w:id="328"/>
      <w:bookmarkEnd w:id="329"/>
    </w:p>
    <w:p w14:paraId="60488F77" w14:textId="77777777" w:rsidR="0096790A" w:rsidRDefault="00000000">
      <w:pPr>
        <w:spacing w:after="120" w:line="300" w:lineRule="auto"/>
      </w:pPr>
      <w:r>
        <w:t xml:space="preserve">The equestrian statue formerly on the steps of the American Museum of Natural History was loaned to the Library on a long-term basis in 2021, with the public consent of the Roosevelt family — Theodore Roosevelt V publicly described its composition as “problematic in its hierarchical depiction of its subjects.” The statue is in storage in North Dakota. The Library has committed that any future display will be guided by an advisory council including Indigenous, </w:t>
        <w:lastRenderedPageBreak/>
        <w:t>Tribal, and Black community representatives, historians, scholars, and artists. As of May 2026, no display plan has been publicly announced. The institutional posture is to engage difficult history honestly rather than to bury it; what that means in concrete terms for this specific work is the question the advisory process is built to answer.</w:t>
      </w:r>
    </w:p>
    <w:p w14:paraId="5AB4B314" w14:textId="77777777" w:rsidR="0096790A" w:rsidRDefault="00000000">
      <w:pPr>
        <w:pStyle w:val="Heading3"/>
      </w:pPr>
      <w:bookmarkStart w:id="330" w:name="faq_ai"/>
      <w:bookmarkStart w:id="331" w:name="_Toc231607585"/>
      <w:r>
        <w:t>Q: The Library uses AI to let visitors “talk to” Roosevelt. Is it ethical — and accurate — to put words in a dead president’s mouth?</w:t>
      </w:r>
      <w:bookmarkEnd w:id="330"/>
      <w:bookmarkEnd w:id="331"/>
    </w:p>
    <w:p w14:paraId="6146E0DA" w14:textId="77777777" w:rsidR="0096790A" w:rsidRDefault="00000000">
      <w:pPr>
        <w:spacing w:after="120" w:line="300" w:lineRule="auto"/>
      </w:pPr>
      <w:r>
        <w:t>It is a fair question, and the Library takes it seriously. The guiding principle is that the AI does not invent Roosevelt’s words — it surfaces them. Theodore Roosevelt left one of the most extensive written and recorded archives of any president of his era: tens of thousands of letters, speeches, books, and articles. In experiences like “Run Your Own Presidency,” the words attributed to Roosevelt are drawn from that documented record, and the Microsoft AI for Good Lab chatbot is a tool for searching and surfacing the real collections, not a synthetic personality generating new opinions. The Library’s posture is to ground every Roosevelt utterance in a verifiable source, to be transparent that these are interactive interpretations of the historical record, and to use the technology to make a vast archive accessible rather than to fabricate history. Roosevelt himself was an early and enthusiastic adopter of new media — film, photography, the modern press conference — and the Library sees responsible, well-sourced technology as consistent with that spirit. Reporters who want to understand the sourcing and guardrails behind the AI experiences can request a briefing through the press office.</w:t>
      </w:r>
    </w:p>
    <w:p w14:paraId="772CFC2F" w14:textId="77777777" w:rsidR="0096790A" w:rsidRDefault="00000000">
      <w:pPr>
        <w:pStyle w:val="Heading3"/>
      </w:pPr>
      <w:bookmarkStart w:id="332" w:name="faq_political"/>
      <w:bookmarkStart w:id="333" w:name="_Toc231607586"/>
      <w:r>
        <w:t>Q: How will TRPL handle politically charged questions about TR’s legacy?</w:t>
      </w:r>
      <w:bookmarkEnd w:id="332"/>
      <w:bookmarkEnd w:id="333"/>
    </w:p>
    <w:p w14:paraId="13D393FC" w14:textId="77777777" w:rsidR="0096790A" w:rsidRDefault="00000000">
      <w:pPr>
        <w:spacing w:after="120" w:line="300" w:lineRule="auto"/>
      </w:pPr>
      <w:r>
        <w:t>The Library is deliberately nonpartisan. The board includes leaders from both major political traditions; the mission is built around values — leadership, citizenship, conservation — that genuinely cross political lines; and programming is designed to be useful to Americans of every political persuasion. We do not anticipate hosting partisan rallies; we do anticipate hosting serious public conversations on important questions, including questions on which reasonable Americans disagree.</w:t>
      </w:r>
    </w:p>
    <w:p w14:paraId="36E0D63B" w14:textId="77777777" w:rsidR="0096790A" w:rsidRDefault="00000000">
      <w:pPr>
        <w:pStyle w:val="Heading3"/>
      </w:pPr>
      <w:bookmarkStart w:id="334" w:name="faq_nps"/>
      <w:bookmarkStart w:id="335" w:name="_Toc231607587"/>
      <w:r>
        <w:t>Q: What is the relationship with Theodore Roosevelt National Park?</w:t>
      </w:r>
      <w:bookmarkEnd w:id="334"/>
      <w:bookmarkEnd w:id="335"/>
    </w:p>
    <w:p w14:paraId="6A876B4D" w14:textId="77777777" w:rsidR="0096790A" w:rsidRDefault="00000000">
      <w:pPr>
        <w:spacing w:after="120" w:line="300" w:lineRule="auto"/>
      </w:pPr>
      <w:r>
        <w:t>Collaborative and complementary. The National Park preserves and interprets the historic landscape; the Library tells the comprehensive story of TR’s life and provides programming, scholarship, and digital-archive access that the National Park Service is neither structured nor funded to deliver. The two institutions share an interpretive interest in TR’s legacy and operate in close cooperation.</w:t>
      </w:r>
    </w:p>
    <w:p w14:paraId="682C48F4" w14:textId="77777777" w:rsidR="0096790A" w:rsidRDefault="00000000">
      <w:pPr>
        <w:pStyle w:val="Heading3"/>
      </w:pPr>
      <w:bookmarkStart w:id="336" w:name="faq_family"/>
      <w:bookmarkStart w:id="337" w:name="_Toc231607588"/>
      <w:r>
        <w:t>Q: How is the Roosevelt family involved?</w:t>
      </w:r>
      <w:bookmarkEnd w:id="336"/>
      <w:bookmarkEnd w:id="337"/>
    </w:p>
    <w:p w14:paraId="05F7ACA2" w14:textId="77777777" w:rsidR="0096790A" w:rsidRDefault="00000000">
      <w:pPr>
        <w:spacing w:after="120" w:line="300" w:lineRule="auto"/>
      </w:pPr>
      <w:r>
        <w:t>Substantively. Theodore Roosevelt V chairs Programming and Partnerships on the Foundation board and has served as a capital campaign co-chair. Kermit Roosevelt III is Vice Chair of the Foundation. Multiple other family members have supported the project. The family’s involvement is committed and active, not ornamental.</w:t>
      </w:r>
    </w:p>
    <w:p w14:paraId="09A67D39" w14:textId="77777777" w:rsidR="0096790A" w:rsidRDefault="00000000">
      <w:pPr>
        <w:pStyle w:val="Heading3"/>
      </w:pPr>
      <w:bookmarkStart w:id="338" w:name="faq_after_opening"/>
      <w:bookmarkStart w:id="339" w:name="_Toc231607589"/>
      <w:r>
        <w:lastRenderedPageBreak/>
        <w:t>Q: What happens after July 4, 2026?</w:t>
      </w:r>
      <w:bookmarkEnd w:id="338"/>
      <w:bookmarkEnd w:id="339"/>
    </w:p>
    <w:p w14:paraId="531EBA4A" w14:textId="77777777" w:rsidR="0096790A" w:rsidRDefault="00000000">
      <w:pPr>
        <w:spacing w:after="120" w:line="300" w:lineRule="auto"/>
      </w:pPr>
      <w:r>
        <w:t>The Library is built for a long horizon — the Story Guide describes it as a 100-plus-year institution. The opening is the beginning, not the destination. Programming, scholarly partnerships, K–12 education, conservation work, and ongoing public engagement are the substance of what the Library does on day 366 and on day 36,500. The Foundation’s long-term operating budget projects $14 million annually at steady state, supported by earned revenue and endowment earnings; the campaign will continue past the $450 million Phase 1 goal as the institution’s ambitions take shape over time.</w:t>
      </w:r>
    </w:p>
    <w:p w14:paraId="5CDD86C4"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1_5" w:history="1">
        <w:r>
          <w:rPr>
            <w:i/>
            <w:iCs/>
            <w:color w:val="092A4D"/>
            <w:sz w:val="20"/>
            <w:szCs w:val="20"/>
            <w:u w:val="single" w:color="092A4D"/>
          </w:rPr>
          <w:t>§1.5 Funding Model</w:t>
        </w:r>
      </w:hyperlink>
      <w:r>
        <w:rPr>
          <w:color w:val="5A5E60"/>
          <w:sz w:val="20"/>
          <w:szCs w:val="20"/>
        </w:rPr>
        <w:t xml:space="preserve">  |  </w:t>
      </w:r>
      <w:hyperlink w:anchor="s_2_3" w:history="1">
        <w:r>
          <w:rPr>
            <w:i/>
            <w:iCs/>
            <w:color w:val="092A4D"/>
            <w:sz w:val="20"/>
            <w:szCs w:val="20"/>
            <w:u w:val="single" w:color="092A4D"/>
          </w:rPr>
          <w:t>§2.3 The Medora Pivot</w:t>
        </w:r>
      </w:hyperlink>
      <w:r>
        <w:rPr>
          <w:color w:val="5A5E60"/>
          <w:sz w:val="20"/>
          <w:szCs w:val="20"/>
        </w:rPr>
        <w:t xml:space="preserve">  |  </w:t>
      </w:r>
      <w:hyperlink w:anchor="s_5_4" w:history="1">
        <w:r>
          <w:rPr>
            <w:i/>
            <w:iCs/>
            <w:color w:val="092A4D"/>
            <w:sz w:val="20"/>
            <w:szCs w:val="20"/>
            <w:u w:val="single" w:color="092A4D"/>
          </w:rPr>
          <w:t>§5.4 The Complicated Legacy</w:t>
        </w:r>
      </w:hyperlink>
    </w:p>
    <w:p w14:paraId="3987FDE5" w14:textId="77777777" w:rsidR="0096790A" w:rsidRDefault="00000000">
      <w:pPr>
        <w:pStyle w:val="Heading2"/>
      </w:pPr>
      <w:bookmarkStart w:id="340" w:name="s_9_7"/>
      <w:bookmarkStart w:id="341" w:name="_Toc231607590"/>
      <w:r>
        <w:t>9.7  Quick-Reference Fact Card</w:t>
      </w:r>
      <w:bookmarkEnd w:id="340"/>
      <w:bookmarkEnd w:id="341"/>
    </w:p>
    <w:p w14:paraId="31241B3A" w14:textId="77777777" w:rsidR="0096790A" w:rsidRDefault="00000000">
      <w:pPr>
        <w:spacing w:after="120" w:line="300" w:lineRule="auto"/>
      </w:pPr>
      <w:r>
        <w:t>If you have twenty seconds, this is the page.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1E741E74"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51353C29" w14:textId="77777777" w:rsidR="0096790A" w:rsidRDefault="00000000">
            <w:pPr>
              <w:spacing w:after="120"/>
            </w:pPr>
            <w:r>
              <w:rPr>
                <w:rFonts w:ascii="Arial Narrow" w:eastAsia="Arial Narrow" w:hAnsi="Arial Narrow" w:cs="Arial Narrow"/>
                <w:b/>
                <w:bCs/>
                <w:color w:val="092A4D"/>
              </w:rPr>
              <w:t>THE TRPL FACT CARD</w:t>
            </w:r>
          </w:p>
          <w:p w14:paraId="0251E4AA" w14:textId="77777777" w:rsidR="0096790A" w:rsidRDefault="00000000">
            <w:pPr>
              <w:spacing w:after="60" w:line="260" w:lineRule="auto"/>
            </w:pPr>
            <w:r>
              <w:rPr>
                <w:b/>
                <w:bCs/>
                <w:color w:val="092A4D"/>
                <w:sz w:val="20"/>
                <w:szCs w:val="20"/>
              </w:rPr>
              <w:t xml:space="preserve">Institution: </w:t>
            </w:r>
            <w:r>
              <w:rPr>
                <w:sz w:val="20"/>
                <w:szCs w:val="20"/>
              </w:rPr>
              <w:t>Theodore Roosevelt Presidential Library</w:t>
            </w:r>
          </w:p>
          <w:p w14:paraId="1ABDF339" w14:textId="77777777" w:rsidR="0096790A" w:rsidRDefault="00000000">
            <w:pPr>
              <w:spacing w:after="60" w:line="260" w:lineRule="auto"/>
            </w:pPr>
            <w:r>
              <w:rPr>
                <w:b/>
                <w:bCs/>
                <w:color w:val="092A4D"/>
                <w:sz w:val="20"/>
                <w:szCs w:val="20"/>
              </w:rPr>
              <w:t xml:space="preserve">Location: </w:t>
            </w:r>
            <w:r>
              <w:rPr>
                <w:sz w:val="20"/>
                <w:szCs w:val="20"/>
              </w:rPr>
              <w:t>Medora, North Dakota</w:t>
            </w:r>
          </w:p>
          <w:p w14:paraId="0428A4A9" w14:textId="77777777" w:rsidR="0096790A" w:rsidRDefault="00000000">
            <w:pPr>
              <w:spacing w:after="60" w:line="260" w:lineRule="auto"/>
            </w:pPr>
            <w:r>
              <w:rPr>
                <w:b/>
                <w:bCs/>
                <w:color w:val="092A4D"/>
                <w:sz w:val="20"/>
                <w:szCs w:val="20"/>
              </w:rPr>
              <w:t xml:space="preserve">Opening: </w:t>
            </w:r>
            <w:r>
              <w:rPr>
                <w:sz w:val="20"/>
                <w:szCs w:val="20"/>
              </w:rPr>
              <w:t>July 4, 2026</w:t>
            </w:r>
          </w:p>
          <w:p w14:paraId="26418E6F" w14:textId="77777777" w:rsidR="0096790A" w:rsidRDefault="00000000">
            <w:pPr>
              <w:spacing w:after="60" w:line="260" w:lineRule="auto"/>
            </w:pPr>
            <w:r>
              <w:rPr>
                <w:b/>
                <w:bCs/>
                <w:color w:val="092A4D"/>
                <w:sz w:val="20"/>
                <w:szCs w:val="20"/>
              </w:rPr>
              <w:t xml:space="preserve">Site: </w:t>
            </w:r>
            <w:r>
              <w:rPr>
                <w:sz w:val="20"/>
                <w:szCs w:val="20"/>
              </w:rPr>
              <w:t>93 acres on a butte west of Medora</w:t>
            </w:r>
          </w:p>
          <w:p w14:paraId="3C020427" w14:textId="77777777" w:rsidR="0096790A" w:rsidRDefault="00000000">
            <w:pPr>
              <w:spacing w:after="60" w:line="260" w:lineRule="auto"/>
            </w:pPr>
            <w:r>
              <w:rPr>
                <w:b/>
                <w:bCs/>
                <w:color w:val="092A4D"/>
                <w:sz w:val="20"/>
                <w:szCs w:val="20"/>
              </w:rPr>
              <w:t xml:space="preserve">Building: </w:t>
            </w:r>
            <w:r>
              <w:rPr>
                <w:sz w:val="20"/>
                <w:szCs w:val="20"/>
              </w:rPr>
              <w:t>96,000 sq ft; 121,000 sq ft accessible green roof; &gt;40,000 sq ft exhibits; 300-seat auditorium</w:t>
            </w:r>
          </w:p>
          <w:p w14:paraId="34661F1D" w14:textId="77777777" w:rsidR="0096790A" w:rsidRDefault="00000000">
            <w:pPr>
              <w:spacing w:after="60" w:line="260" w:lineRule="auto"/>
            </w:pPr>
            <w:r>
              <w:rPr>
                <w:b/>
                <w:bCs/>
                <w:color w:val="092A4D"/>
                <w:sz w:val="20"/>
                <w:szCs w:val="20"/>
              </w:rPr>
              <w:t xml:space="preserve">Design Architect: </w:t>
            </w:r>
            <w:r>
              <w:rPr>
                <w:sz w:val="20"/>
                <w:szCs w:val="20"/>
              </w:rPr>
              <w:t>Snøhetta</w:t>
            </w:r>
          </w:p>
          <w:p w14:paraId="4CC4784C" w14:textId="77777777" w:rsidR="0096790A" w:rsidRDefault="00000000">
            <w:pPr>
              <w:spacing w:after="60" w:line="260" w:lineRule="auto"/>
            </w:pPr>
            <w:r>
              <w:rPr>
                <w:b/>
                <w:bCs/>
                <w:color w:val="092A4D"/>
                <w:sz w:val="20"/>
                <w:szCs w:val="20"/>
              </w:rPr>
              <w:t xml:space="preserve">Architect of Record: </w:t>
            </w:r>
            <w:r>
              <w:rPr>
                <w:sz w:val="20"/>
                <w:szCs w:val="20"/>
              </w:rPr>
              <w:t>JLG Architects</w:t>
            </w:r>
          </w:p>
          <w:p w14:paraId="2847D081" w14:textId="77777777" w:rsidR="0096790A" w:rsidRDefault="00000000">
            <w:pPr>
              <w:spacing w:after="60" w:line="260" w:lineRule="auto"/>
            </w:pPr>
            <w:r>
              <w:rPr>
                <w:b/>
                <w:bCs/>
                <w:color w:val="092A4D"/>
                <w:sz w:val="20"/>
                <w:szCs w:val="20"/>
              </w:rPr>
              <w:t xml:space="preserve">Construction Manager: </w:t>
            </w:r>
            <w:r>
              <w:rPr>
                <w:sz w:val="20"/>
                <w:szCs w:val="20"/>
              </w:rPr>
              <w:t>JE Dunn Construction</w:t>
            </w:r>
          </w:p>
          <w:p w14:paraId="6616B6FC" w14:textId="77777777" w:rsidR="0096790A" w:rsidRDefault="00000000">
            <w:pPr>
              <w:spacing w:after="60" w:line="260" w:lineRule="auto"/>
            </w:pPr>
            <w:r>
              <w:rPr>
                <w:b/>
                <w:bCs/>
                <w:color w:val="092A4D"/>
                <w:sz w:val="20"/>
                <w:szCs w:val="20"/>
              </w:rPr>
              <w:t xml:space="preserve">Pillars: </w:t>
            </w:r>
            <w:r>
              <w:rPr>
                <w:sz w:val="20"/>
                <w:szCs w:val="20"/>
              </w:rPr>
              <w:t>Leadership · Citizenship · Conservation</w:t>
            </w:r>
          </w:p>
          <w:p w14:paraId="1076BE63" w14:textId="77777777" w:rsidR="0096790A" w:rsidRDefault="00000000">
            <w:pPr>
              <w:spacing w:after="60" w:line="260" w:lineRule="auto"/>
            </w:pPr>
            <w:r>
              <w:rPr>
                <w:b/>
                <w:bCs/>
                <w:color w:val="092A4D"/>
                <w:sz w:val="20"/>
                <w:szCs w:val="20"/>
              </w:rPr>
              <w:t xml:space="preserve">Sustainability: </w:t>
            </w:r>
            <w:r>
              <w:rPr>
                <w:sz w:val="20"/>
                <w:szCs w:val="20"/>
              </w:rPr>
              <w:t>Carbon neutral; pursuing Living Building Challenge, LEED Platinum, SITES Platinum</w:t>
            </w:r>
          </w:p>
          <w:p w14:paraId="36729177" w14:textId="77777777" w:rsidR="0096790A" w:rsidRDefault="00000000">
            <w:pPr>
              <w:spacing w:after="60" w:line="260" w:lineRule="auto"/>
            </w:pPr>
            <w:r>
              <w:rPr>
                <w:b/>
                <w:bCs/>
                <w:color w:val="092A4D"/>
                <w:sz w:val="20"/>
                <w:szCs w:val="20"/>
              </w:rPr>
              <w:t xml:space="preserve">Foundation status: </w:t>
            </w:r>
            <w:r>
              <w:rPr>
                <w:sz w:val="20"/>
                <w:szCs w:val="20"/>
              </w:rPr>
              <w:t>501(c)(3); incorporated 2014</w:t>
            </w:r>
          </w:p>
          <w:p w14:paraId="6443503B" w14:textId="77777777" w:rsidR="0096790A" w:rsidRDefault="00000000">
            <w:pPr>
              <w:spacing w:after="60" w:line="260" w:lineRule="auto"/>
            </w:pPr>
            <w:r>
              <w:rPr>
                <w:b/>
                <w:bCs/>
                <w:color w:val="092A4D"/>
                <w:sz w:val="20"/>
                <w:szCs w:val="20"/>
              </w:rPr>
              <w:t xml:space="preserve">Board Chair: </w:t>
            </w:r>
            <w:r>
              <w:rPr>
                <w:sz w:val="20"/>
                <w:szCs w:val="20"/>
              </w:rPr>
              <w:t>Hilary Hamm</w:t>
            </w:r>
          </w:p>
          <w:p w14:paraId="0569C4A6" w14:textId="77777777" w:rsidR="0096790A" w:rsidRDefault="00000000">
            <w:pPr>
              <w:spacing w:after="60" w:line="260" w:lineRule="auto"/>
            </w:pPr>
            <w:r>
              <w:rPr>
                <w:b/>
                <w:bCs/>
                <w:color w:val="092A4D"/>
                <w:sz w:val="20"/>
                <w:szCs w:val="20"/>
              </w:rPr>
              <w:t xml:space="preserve">CEO: </w:t>
            </w:r>
            <w:r>
              <w:rPr>
                <w:sz w:val="20"/>
                <w:szCs w:val="20"/>
              </w:rPr>
              <w:t>Edward F. O’Keefe</w:t>
            </w:r>
          </w:p>
          <w:p w14:paraId="45A9C648" w14:textId="77777777" w:rsidR="0096790A" w:rsidRDefault="00000000">
            <w:pPr>
              <w:spacing w:after="60" w:line="260" w:lineRule="auto"/>
            </w:pPr>
            <w:r>
              <w:rPr>
                <w:b/>
                <w:bCs/>
                <w:color w:val="092A4D"/>
                <w:sz w:val="20"/>
                <w:szCs w:val="20"/>
              </w:rPr>
              <w:t xml:space="preserve">Annual visitation at maturity: </w:t>
            </w:r>
            <w:r>
              <w:rPr>
                <w:sz w:val="20"/>
                <w:szCs w:val="20"/>
              </w:rPr>
              <w:t>150,000–200,000</w:t>
            </w:r>
          </w:p>
          <w:p w14:paraId="1D2897EB" w14:textId="77777777" w:rsidR="0096790A" w:rsidRDefault="00000000">
            <w:pPr>
              <w:spacing w:after="60" w:line="260" w:lineRule="auto"/>
            </w:pPr>
            <w:r>
              <w:rPr>
                <w:b/>
                <w:bCs/>
                <w:color w:val="092A4D"/>
                <w:sz w:val="20"/>
                <w:szCs w:val="20"/>
              </w:rPr>
              <w:t xml:space="preserve">Press contact: </w:t>
            </w:r>
            <w:r>
              <w:rPr>
                <w:sz w:val="20"/>
                <w:szCs w:val="20"/>
              </w:rPr>
              <w:t>press@trlibrary.com</w:t>
            </w:r>
          </w:p>
          <w:p w14:paraId="3958CB18" w14:textId="77777777" w:rsidR="0096790A" w:rsidRDefault="00000000">
            <w:pPr>
              <w:spacing w:after="60" w:line="260" w:lineRule="auto"/>
            </w:pPr>
            <w:r>
              <w:rPr>
                <w:b/>
                <w:bCs/>
                <w:color w:val="092A4D"/>
                <w:sz w:val="20"/>
                <w:szCs w:val="20"/>
              </w:rPr>
              <w:t xml:space="preserve">Website: </w:t>
            </w:r>
            <w:r>
              <w:rPr>
                <w:sz w:val="20"/>
                <w:szCs w:val="20"/>
              </w:rPr>
              <w:t>trlibrary.com</w:t>
            </w:r>
          </w:p>
        </w:tc>
      </w:tr>
    </w:tbl>
    <w:p w14:paraId="67C10D99" w14:textId="77777777" w:rsidR="0096790A" w:rsidRDefault="0096790A"/>
    <w:p w14:paraId="74338F07" w14:textId="77777777" w:rsidR="0096790A" w:rsidRDefault="00000000">
      <w:pPr>
        <w:pStyle w:val="Heading2"/>
      </w:pPr>
      <w:bookmarkStart w:id="342" w:name="s_9_8"/>
      <w:bookmarkStart w:id="343" w:name="_Toc231607591"/>
      <w:r>
        <w:t>9.8  Suggested Story Angles</w:t>
      </w:r>
      <w:bookmarkEnd w:id="342"/>
      <w:bookmarkEnd w:id="343"/>
    </w:p>
    <w:p w14:paraId="790307AF" w14:textId="77777777" w:rsidR="0096790A" w:rsidRDefault="00000000">
      <w:pPr>
        <w:spacing w:after="120" w:line="300" w:lineRule="auto"/>
      </w:pPr>
      <w:r>
        <w:t>A starting menu of distinct stories inside this one institution. Each can stand alone, and each maps to sections and contacts elsewhere in this document.</w:t>
      </w:r>
    </w:p>
    <w:p w14:paraId="044AC66E" w14:textId="77777777" w:rsidR="0096790A" w:rsidRDefault="00000000">
      <w:pPr>
        <w:pStyle w:val="Heading3"/>
      </w:pPr>
      <w:bookmarkStart w:id="344" w:name="angle_architecture"/>
      <w:bookmarkStart w:id="345" w:name="_Toc231607592"/>
      <w:r>
        <w:t>1. The architecture and engineering story</w:t>
      </w:r>
      <w:bookmarkEnd w:id="344"/>
      <w:bookmarkEnd w:id="345"/>
    </w:p>
    <w:p w14:paraId="43AB1532" w14:textId="77777777" w:rsidR="0096790A" w:rsidRDefault="00000000">
      <w:pPr>
        <w:spacing w:after="120" w:line="300" w:lineRule="auto"/>
      </w:pPr>
      <w:r>
        <w:lastRenderedPageBreak/>
        <w:t xml:space="preserve">A Norwegian firm’s most ambitious American building — mass timber, rammed earth, a walkable green roof — engineered to be the only carbon-neutral presidential library in the world and, on certification, the largest Living Certified cultural institution anywhere. Angle for design, architecture, and engineering desks. (See </w:t>
      </w:r>
      <w:hyperlink w:anchor="s_6_2" w:history="1">
        <w:r>
          <w:rPr>
            <w:color w:val="092A4D"/>
            <w:u w:val="single" w:color="092A4D"/>
          </w:rPr>
          <w:t>§6.2</w:t>
        </w:r>
      </w:hyperlink>
      <w:r>
        <w:t xml:space="preserve"> and </w:t>
      </w:r>
      <w:hyperlink w:anchor="s_2_6" w:history="1">
        <w:r>
          <w:rPr>
            <w:color w:val="092A4D"/>
            <w:u w:val="single" w:color="092A4D"/>
          </w:rPr>
          <w:t>§2.6</w:t>
        </w:r>
      </w:hyperlink>
      <w:r>
        <w:t>.)</w:t>
      </w:r>
    </w:p>
    <w:p w14:paraId="1558F197" w14:textId="77777777" w:rsidR="0096790A" w:rsidRDefault="00000000">
      <w:pPr>
        <w:pStyle w:val="Heading3"/>
      </w:pPr>
      <w:bookmarkStart w:id="346" w:name="angle_conservation"/>
      <w:bookmarkStart w:id="347" w:name="_Toc231607593"/>
      <w:r>
        <w:t>2. The conservation story</w:t>
      </w:r>
      <w:bookmarkEnd w:id="346"/>
      <w:bookmarkEnd w:id="347"/>
    </w:p>
    <w:p w14:paraId="1038D9D7" w14:textId="77777777" w:rsidR="0096790A" w:rsidRDefault="00000000">
      <w:pPr>
        <w:spacing w:after="120" w:line="300" w:lineRule="auto"/>
      </w:pPr>
      <w:r>
        <w:t xml:space="preserve">The president who protected 230 million acres gets a library that enacts his ethic in its own structure, water systems, and 400,000 hand-planted native plants — built at the edge of the national park named for him. Angle for environment and climate desks. (See </w:t>
      </w:r>
      <w:hyperlink w:anchor="s_5_1" w:history="1">
        <w:r>
          <w:rPr>
            <w:color w:val="092A4D"/>
            <w:u w:val="single" w:color="092A4D"/>
          </w:rPr>
          <w:t>§5.1</w:t>
        </w:r>
      </w:hyperlink>
      <w:r>
        <w:t xml:space="preserve"> and </w:t>
      </w:r>
      <w:hyperlink w:anchor="s_6_5" w:history="1">
        <w:r>
          <w:rPr>
            <w:color w:val="092A4D"/>
            <w:u w:val="single" w:color="092A4D"/>
          </w:rPr>
          <w:t>§6.5</w:t>
        </w:r>
      </w:hyperlink>
      <w:r>
        <w:t>.)</w:t>
      </w:r>
    </w:p>
    <w:p w14:paraId="7009D87B" w14:textId="77777777" w:rsidR="0096790A" w:rsidRDefault="00000000">
      <w:pPr>
        <w:pStyle w:val="Heading3"/>
      </w:pPr>
      <w:bookmarkStart w:id="348" w:name="angle_250"/>
      <w:bookmarkStart w:id="349" w:name="_Toc231607594"/>
      <w:r>
        <w:t>3. The America 250 story</w:t>
      </w:r>
      <w:bookmarkEnd w:id="348"/>
      <w:bookmarkEnd w:id="349"/>
    </w:p>
    <w:p w14:paraId="44C2DC8C" w14:textId="77777777" w:rsidR="0096790A" w:rsidRDefault="00000000">
      <w:pPr>
        <w:spacing w:after="120" w:line="300" w:lineRule="auto"/>
      </w:pPr>
      <w:r>
        <w:t xml:space="preserve">A major new civic institution opening on the nation’s 250th birthday, devoted to a president who held office during the 125th. A natural peg for national and politics desks covering the semiquincentennial. (See </w:t>
      </w:r>
      <w:hyperlink w:anchor="s_7_1" w:history="1">
        <w:r>
          <w:rPr>
            <w:color w:val="092A4D"/>
            <w:u w:val="single" w:color="092A4D"/>
          </w:rPr>
          <w:t>§7.1</w:t>
        </w:r>
      </w:hyperlink>
      <w:r>
        <w:t>.)</w:t>
      </w:r>
    </w:p>
    <w:p w14:paraId="0293B610" w14:textId="77777777" w:rsidR="0096790A" w:rsidRDefault="00000000">
      <w:pPr>
        <w:pStyle w:val="Heading3"/>
      </w:pPr>
      <w:bookmarkStart w:id="350" w:name="angle_smalltown"/>
      <w:bookmarkStart w:id="351" w:name="_Toc231607595"/>
      <w:r>
        <w:t>4. The small-town transformation story</w:t>
      </w:r>
      <w:bookmarkEnd w:id="350"/>
      <w:bookmarkEnd w:id="351"/>
    </w:p>
    <w:p w14:paraId="77BC370F" w14:textId="77777777" w:rsidR="0096790A" w:rsidRDefault="00000000">
      <w:pPr>
        <w:spacing w:after="120" w:line="300" w:lineRule="auto"/>
      </w:pPr>
      <w:r>
        <w:t xml:space="preserve">A $450 million institution rising above a town of 130, and what that does to a remote corner of the northern plains — jobs, infrastructure, tourism, identity. Angle for business and regional desks. (See </w:t>
      </w:r>
      <w:hyperlink w:anchor="s_1_7" w:history="1">
        <w:r>
          <w:rPr>
            <w:color w:val="092A4D"/>
            <w:u w:val="single" w:color="092A4D"/>
          </w:rPr>
          <w:t>§1.7</w:t>
        </w:r>
      </w:hyperlink>
      <w:r>
        <w:t xml:space="preserve"> and </w:t>
      </w:r>
      <w:hyperlink w:anchor="s_3_5" w:history="1">
        <w:r>
          <w:rPr>
            <w:color w:val="092A4D"/>
            <w:u w:val="single" w:color="092A4D"/>
          </w:rPr>
          <w:t>§3.5</w:t>
        </w:r>
      </w:hyperlink>
      <w:r>
        <w:t>.)</w:t>
      </w:r>
    </w:p>
    <w:p w14:paraId="0A9943F3" w14:textId="77777777" w:rsidR="0096790A" w:rsidRDefault="00000000">
      <w:pPr>
        <w:pStyle w:val="Heading3"/>
      </w:pPr>
      <w:bookmarkStart w:id="352" w:name="angle_tech"/>
      <w:bookmarkStart w:id="353" w:name="_Toc231607596"/>
      <w:r>
        <w:t>5. The technology and AI story</w:t>
      </w:r>
      <w:bookmarkEnd w:id="352"/>
      <w:bookmarkEnd w:id="353"/>
    </w:p>
    <w:p w14:paraId="34D0714F" w14:textId="77777777" w:rsidR="0096790A" w:rsidRDefault="00000000">
      <w:pPr>
        <w:spacing w:after="120" w:line="300" w:lineRule="auto"/>
      </w:pPr>
      <w:r>
        <w:t xml:space="preserve">Immersive exhibits, a Microsoft AI for Good Lab archive tool, and a “Run Your Own Presidency” experience — and the questions they raise about history, authenticity, and how museums use AI. Angle for tech and culture desks. (See </w:t>
      </w:r>
      <w:hyperlink w:anchor="s_6_6" w:history="1">
        <w:r>
          <w:rPr>
            <w:color w:val="092A4D"/>
            <w:u w:val="single" w:color="092A4D"/>
          </w:rPr>
          <w:t>§6.6</w:t>
        </w:r>
      </w:hyperlink>
      <w:r>
        <w:t xml:space="preserve"> and the FAQ in </w:t>
      </w:r>
      <w:hyperlink w:anchor="s_9_6" w:history="1">
        <w:r>
          <w:rPr>
            <w:color w:val="092A4D"/>
            <w:u w:val="single" w:color="092A4D"/>
          </w:rPr>
          <w:t>§9.6</w:t>
        </w:r>
      </w:hyperlink>
      <w:r>
        <w:t>.)</w:t>
      </w:r>
    </w:p>
    <w:p w14:paraId="3B97A7BC" w14:textId="77777777" w:rsidR="0096790A" w:rsidRDefault="00000000">
      <w:pPr>
        <w:pStyle w:val="Heading3"/>
      </w:pPr>
      <w:bookmarkStart w:id="354" w:name="angle_reckoning"/>
      <w:bookmarkStart w:id="355" w:name="_Toc231607597"/>
      <w:r>
        <w:t>6. The reckoning story</w:t>
      </w:r>
      <w:bookmarkEnd w:id="354"/>
      <w:bookmarkEnd w:id="355"/>
    </w:p>
    <w:p w14:paraId="440AAE70" w14:textId="77777777" w:rsidR="0096790A" w:rsidRDefault="00000000">
      <w:pPr>
        <w:spacing w:after="120" w:line="300" w:lineRule="auto"/>
      </w:pPr>
      <w:r>
        <w:t xml:space="preserve">How a presidential library handles a complicated subject honestly — TR’s record on race and empire, the relocated equestrian statue, and tribal representation — in an era when monuments and memory are contested. Angle for culture and ideas desks. (See </w:t>
      </w:r>
      <w:hyperlink w:anchor="s_5_4" w:history="1">
        <w:r>
          <w:rPr>
            <w:color w:val="092A4D"/>
            <w:u w:val="single" w:color="092A4D"/>
          </w:rPr>
          <w:t>§5.4</w:t>
        </w:r>
      </w:hyperlink>
      <w:r>
        <w:t xml:space="preserve">, </w:t>
      </w:r>
      <w:hyperlink w:anchor="s_3_6" w:history="1">
        <w:r>
          <w:rPr>
            <w:color w:val="092A4D"/>
            <w:u w:val="single" w:color="092A4D"/>
          </w:rPr>
          <w:t>§3.6</w:t>
        </w:r>
      </w:hyperlink>
      <w:r>
        <w:t xml:space="preserve">, and </w:t>
      </w:r>
      <w:hyperlink w:anchor="s_9_6" w:history="1">
        <w:r>
          <w:rPr>
            <w:color w:val="092A4D"/>
            <w:u w:val="single" w:color="092A4D"/>
          </w:rPr>
          <w:t>§9.6</w:t>
        </w:r>
      </w:hyperlink>
      <w:r>
        <w:t>.)</w:t>
      </w:r>
    </w:p>
    <w:p w14:paraId="68D2E20A" w14:textId="77777777" w:rsidR="0096790A" w:rsidRDefault="00000000">
      <w:pPr>
        <w:pStyle w:val="Heading3"/>
      </w:pPr>
      <w:bookmarkStart w:id="356" w:name="angle_badlands"/>
      <w:bookmarkStart w:id="357" w:name="_Toc231607598"/>
      <w:r>
        <w:t>7. The Roosevelt-in-the-Badlands story</w:t>
      </w:r>
      <w:bookmarkEnd w:id="356"/>
      <w:bookmarkEnd w:id="357"/>
    </w:p>
    <w:p w14:paraId="7D369449" w14:textId="77777777" w:rsidR="0096790A" w:rsidRDefault="00000000">
      <w:pPr>
        <w:spacing w:after="120" w:line="300" w:lineRule="auto"/>
      </w:pPr>
      <w:r>
        <w:t xml:space="preserve">The grief-stricken young New Yorker who remade himself as a Dakota rancher — and said he would never have been president without it. A timeless human narrative tied to the actual landscape. (See </w:t>
      </w:r>
      <w:hyperlink w:anchor="s_4_3" w:history="1">
        <w:r>
          <w:rPr>
            <w:color w:val="092A4D"/>
            <w:u w:val="single" w:color="092A4D"/>
          </w:rPr>
          <w:t>§4.3</w:t>
        </w:r>
      </w:hyperlink>
      <w:r>
        <w:t xml:space="preserve">–4.4 and </w:t>
      </w:r>
      <w:hyperlink w:anchor="s_3_2" w:history="1">
        <w:r>
          <w:rPr>
            <w:color w:val="092A4D"/>
            <w:u w:val="single" w:color="092A4D"/>
          </w:rPr>
          <w:t>§3.2</w:t>
        </w:r>
      </w:hyperlink>
      <w:r>
        <w:t>.)</w:t>
      </w:r>
    </w:p>
    <w:p w14:paraId="31E3C1FC" w14:textId="77777777" w:rsidR="0096790A" w:rsidRDefault="00000000">
      <w:pPr>
        <w:pStyle w:val="Heading3"/>
      </w:pPr>
      <w:bookmarkStart w:id="358" w:name="angle_renaissance"/>
      <w:bookmarkStart w:id="359" w:name="_Toc231607599"/>
      <w:r>
        <w:t>8. The presidential-library-renaissance story</w:t>
      </w:r>
      <w:bookmarkEnd w:id="358"/>
      <w:bookmarkEnd w:id="359"/>
    </w:p>
    <w:p w14:paraId="0995B7FE" w14:textId="77777777" w:rsidR="0096790A" w:rsidRDefault="00000000">
      <w:pPr>
        <w:spacing w:after="120" w:line="300" w:lineRule="auto"/>
      </w:pPr>
      <w:r>
        <w:t xml:space="preserve">Two presidential institutions — TRPL and the Obama Presidential Center — opening within weeks of each other in summer 2026, and what the model looks like in the 21st century. Angle for media and national desks. (See </w:t>
      </w:r>
      <w:hyperlink w:anchor="s_1_3" w:history="1">
        <w:r>
          <w:rPr>
            <w:color w:val="092A4D"/>
            <w:u w:val="single" w:color="092A4D"/>
          </w:rPr>
          <w:t>§1.3</w:t>
        </w:r>
      </w:hyperlink>
      <w:r>
        <w:t xml:space="preserve"> and Appendix J.)</w:t>
      </w:r>
    </w:p>
    <w:p w14:paraId="4FC03DC6" w14:textId="77777777" w:rsidR="0096790A" w:rsidRDefault="00000000">
      <w:pPr>
        <w:pBdr>
          <w:left w:val="single" w:sz="12" w:space="12" w:color="D1CCBD"/>
        </w:pBdr>
        <w:spacing w:before="120" w:after="240"/>
        <w:ind w:left="360"/>
      </w:pPr>
      <w:r>
        <w:rPr>
          <w:b/>
          <w:bCs/>
          <w:i/>
          <w:iCs/>
          <w:color w:val="5A5E60"/>
          <w:sz w:val="20"/>
          <w:szCs w:val="20"/>
        </w:rPr>
        <w:t xml:space="preserve">See also: </w:t>
      </w:r>
      <w:hyperlink w:anchor="s_9_3" w:history="1">
        <w:r>
          <w:rPr>
            <w:i/>
            <w:iCs/>
            <w:color w:val="092A4D"/>
            <w:sz w:val="20"/>
            <w:szCs w:val="20"/>
            <w:u w:val="single" w:color="092A4D"/>
          </w:rPr>
          <w:t>§9.3 Spokesperson Bios</w:t>
        </w:r>
      </w:hyperlink>
      <w:r>
        <w:rPr>
          <w:color w:val="5A5E60"/>
          <w:sz w:val="20"/>
          <w:szCs w:val="20"/>
        </w:rPr>
        <w:t xml:space="preserve">  |  </w:t>
      </w:r>
      <w:hyperlink w:anchor="appendix_j" w:history="1">
        <w:r>
          <w:rPr>
            <w:i/>
            <w:iCs/>
            <w:color w:val="092A4D"/>
            <w:sz w:val="20"/>
            <w:szCs w:val="20"/>
            <w:u w:val="single" w:color="092A4D"/>
          </w:rPr>
          <w:t>Appendix J — Peer Comparison</w:t>
        </w:r>
      </w:hyperlink>
    </w:p>
    <w:p w14:paraId="1D0EBF1B" w14:textId="77777777" w:rsidR="0096790A" w:rsidRDefault="00000000">
      <w:pPr>
        <w:pStyle w:val="Heading1"/>
        <w:pageBreakBefore/>
      </w:pPr>
      <w:bookmarkStart w:id="360" w:name="part_ten"/>
      <w:bookmarkStart w:id="361" w:name="_Toc231607600"/>
      <w:r>
        <w:lastRenderedPageBreak/>
        <w:t>PART TEN  ·  Appendices</w:t>
      </w:r>
      <w:bookmarkEnd w:id="360"/>
      <w:bookmarkEnd w:id="361"/>
    </w:p>
    <w:p w14:paraId="59C6310B" w14:textId="77777777" w:rsidR="0096790A" w:rsidRDefault="00000000">
      <w:pPr>
        <w:pStyle w:val="Heading2"/>
      </w:pPr>
      <w:bookmarkStart w:id="362" w:name="appendix_a"/>
      <w:bookmarkStart w:id="363" w:name="_Toc231607601"/>
      <w:r>
        <w:t>Appendix A  ·  Master Timeline</w:t>
      </w:r>
      <w:bookmarkEnd w:id="362"/>
      <w:bookmarkEnd w:id="363"/>
    </w:p>
    <w:p w14:paraId="235462B7" w14:textId="77777777" w:rsidR="0096790A" w:rsidRDefault="00000000">
      <w:pPr>
        <w:spacing w:after="120" w:line="300" w:lineRule="auto"/>
      </w:pPr>
      <w:r>
        <w:t>A single chronological timeline weaving together TR’s life, presidential library system history, and the TRPL project history.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80"/>
        <w:gridCol w:w="6480"/>
      </w:tblGrid>
      <w:tr w:rsidR="0096790A" w14:paraId="02476711"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775BD9A6" w14:textId="77777777" w:rsidR="0096790A" w:rsidRDefault="00000000">
            <w:r>
              <w:rPr>
                <w:b/>
                <w:bCs/>
                <w:color w:val="092A4D"/>
                <w:sz w:val="20"/>
                <w:szCs w:val="20"/>
              </w:rPr>
              <w:t>1858</w:t>
            </w:r>
          </w:p>
        </w:tc>
        <w:tc>
          <w:tcPr>
            <w:tcW w:w="6480" w:type="dxa"/>
            <w:tcBorders>
              <w:bottom w:val="single" w:sz="4" w:space="0" w:color="DDDDDD"/>
            </w:tcBorders>
            <w:tcMar>
              <w:top w:w="80" w:type="dxa"/>
              <w:left w:w="120" w:type="dxa"/>
              <w:bottom w:w="80" w:type="dxa"/>
              <w:right w:w="120" w:type="dxa"/>
            </w:tcMar>
          </w:tcPr>
          <w:p w14:paraId="19B9A6F9" w14:textId="77777777" w:rsidR="0096790A" w:rsidRDefault="00000000">
            <w:r>
              <w:rPr>
                <w:sz w:val="20"/>
                <w:szCs w:val="20"/>
              </w:rPr>
              <w:t>Theodore Roosevelt born October 27 in New York City.</w:t>
            </w:r>
          </w:p>
        </w:tc>
      </w:tr>
      <w:tr w:rsidR="0096790A" w14:paraId="77A1FD70"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0849AB08" w14:textId="77777777" w:rsidR="0096790A" w:rsidRDefault="00000000">
            <w:r>
              <w:rPr>
                <w:b/>
                <w:bCs/>
                <w:color w:val="092A4D"/>
                <w:sz w:val="20"/>
                <w:szCs w:val="20"/>
              </w:rPr>
              <w:t>1872–73</w:t>
            </w:r>
          </w:p>
        </w:tc>
        <w:tc>
          <w:tcPr>
            <w:tcW w:w="6480" w:type="dxa"/>
            <w:tcBorders>
              <w:bottom w:val="single" w:sz="4" w:space="0" w:color="DDDDDD"/>
            </w:tcBorders>
            <w:tcMar>
              <w:top w:w="80" w:type="dxa"/>
              <w:left w:w="120" w:type="dxa"/>
              <w:bottom w:w="80" w:type="dxa"/>
              <w:right w:w="120" w:type="dxa"/>
            </w:tcMar>
          </w:tcPr>
          <w:p w14:paraId="0D32F9B3" w14:textId="77777777" w:rsidR="0096790A" w:rsidRDefault="00000000">
            <w:r>
              <w:rPr>
                <w:sz w:val="20"/>
                <w:szCs w:val="20"/>
              </w:rPr>
              <w:t>Roosevelt family Nile expedition; TR begins serious bird collecting.</w:t>
            </w:r>
          </w:p>
        </w:tc>
      </w:tr>
      <w:tr w:rsidR="0096790A" w14:paraId="157B047B"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1C84B631" w14:textId="77777777" w:rsidR="0096790A" w:rsidRDefault="00000000">
            <w:r>
              <w:rPr>
                <w:b/>
                <w:bCs/>
                <w:color w:val="092A4D"/>
                <w:sz w:val="20"/>
                <w:szCs w:val="20"/>
              </w:rPr>
              <w:t>1876–80</w:t>
            </w:r>
          </w:p>
        </w:tc>
        <w:tc>
          <w:tcPr>
            <w:tcW w:w="6480" w:type="dxa"/>
            <w:tcBorders>
              <w:bottom w:val="single" w:sz="4" w:space="0" w:color="DDDDDD"/>
            </w:tcBorders>
            <w:tcMar>
              <w:top w:w="80" w:type="dxa"/>
              <w:left w:w="120" w:type="dxa"/>
              <w:bottom w:w="80" w:type="dxa"/>
              <w:right w:w="120" w:type="dxa"/>
            </w:tcMar>
          </w:tcPr>
          <w:p w14:paraId="2A4E3604" w14:textId="77777777" w:rsidR="0096790A" w:rsidRDefault="00000000">
            <w:r>
              <w:rPr>
                <w:sz w:val="20"/>
                <w:szCs w:val="20"/>
              </w:rPr>
              <w:t>TR at Harvard; meets Alice Hathaway Lee; graduates magna cum laude.</w:t>
            </w:r>
          </w:p>
        </w:tc>
      </w:tr>
      <w:tr w:rsidR="0096790A" w14:paraId="77EE9764"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2B67B209" w14:textId="77777777" w:rsidR="0096790A" w:rsidRDefault="00000000">
            <w:r>
              <w:rPr>
                <w:b/>
                <w:bCs/>
                <w:color w:val="092A4D"/>
                <w:sz w:val="20"/>
                <w:szCs w:val="20"/>
              </w:rPr>
              <w:t>1880</w:t>
            </w:r>
          </w:p>
        </w:tc>
        <w:tc>
          <w:tcPr>
            <w:tcW w:w="6480" w:type="dxa"/>
            <w:tcBorders>
              <w:bottom w:val="single" w:sz="4" w:space="0" w:color="DDDDDD"/>
            </w:tcBorders>
            <w:tcMar>
              <w:top w:w="80" w:type="dxa"/>
              <w:left w:w="120" w:type="dxa"/>
              <w:bottom w:w="80" w:type="dxa"/>
              <w:right w:w="120" w:type="dxa"/>
            </w:tcMar>
          </w:tcPr>
          <w:p w14:paraId="4425C475" w14:textId="77777777" w:rsidR="0096790A" w:rsidRDefault="00000000">
            <w:r>
              <w:rPr>
                <w:sz w:val="20"/>
                <w:szCs w:val="20"/>
              </w:rPr>
              <w:t>TR marries Alice Lee on his 22nd birthday, October 27.</w:t>
            </w:r>
          </w:p>
        </w:tc>
      </w:tr>
      <w:tr w:rsidR="0096790A" w14:paraId="4BFF4E28"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1732BDD5" w14:textId="77777777" w:rsidR="0096790A" w:rsidRDefault="00000000">
            <w:r>
              <w:rPr>
                <w:b/>
                <w:bCs/>
                <w:color w:val="092A4D"/>
                <w:sz w:val="20"/>
                <w:szCs w:val="20"/>
              </w:rPr>
              <w:t>1881</w:t>
            </w:r>
          </w:p>
        </w:tc>
        <w:tc>
          <w:tcPr>
            <w:tcW w:w="6480" w:type="dxa"/>
            <w:tcBorders>
              <w:bottom w:val="single" w:sz="4" w:space="0" w:color="DDDDDD"/>
            </w:tcBorders>
            <w:tcMar>
              <w:top w:w="80" w:type="dxa"/>
              <w:left w:w="120" w:type="dxa"/>
              <w:bottom w:w="80" w:type="dxa"/>
              <w:right w:w="120" w:type="dxa"/>
            </w:tcMar>
          </w:tcPr>
          <w:p w14:paraId="10A95A71" w14:textId="77777777" w:rsidR="0096790A" w:rsidRDefault="00000000">
            <w:r>
              <w:rPr>
                <w:sz w:val="20"/>
                <w:szCs w:val="20"/>
              </w:rPr>
              <w:t>Elected to NY State Assembly at 23.</w:t>
            </w:r>
          </w:p>
        </w:tc>
      </w:tr>
      <w:tr w:rsidR="0096790A" w14:paraId="3321B901"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1C663BB6" w14:textId="77777777" w:rsidR="0096790A" w:rsidRDefault="00000000">
            <w:r>
              <w:rPr>
                <w:b/>
                <w:bCs/>
                <w:color w:val="092A4D"/>
                <w:sz w:val="20"/>
                <w:szCs w:val="20"/>
              </w:rPr>
              <w:t>1882</w:t>
            </w:r>
          </w:p>
        </w:tc>
        <w:tc>
          <w:tcPr>
            <w:tcW w:w="6480" w:type="dxa"/>
            <w:tcBorders>
              <w:bottom w:val="single" w:sz="4" w:space="0" w:color="DDDDDD"/>
            </w:tcBorders>
            <w:tcMar>
              <w:top w:w="80" w:type="dxa"/>
              <w:left w:w="120" w:type="dxa"/>
              <w:bottom w:w="80" w:type="dxa"/>
              <w:right w:w="120" w:type="dxa"/>
            </w:tcMar>
          </w:tcPr>
          <w:p w14:paraId="190D6D2B" w14:textId="77777777" w:rsidR="0096790A" w:rsidRDefault="00000000">
            <w:r>
              <w:rPr>
                <w:sz w:val="20"/>
                <w:szCs w:val="20"/>
              </w:rPr>
              <w:t>Publishes The Naval War of 1812.</w:t>
            </w:r>
          </w:p>
        </w:tc>
      </w:tr>
      <w:tr w:rsidR="0096790A" w14:paraId="2CAF2C4D"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2FC31F8D" w14:textId="77777777" w:rsidR="0096790A" w:rsidRDefault="00000000">
            <w:r>
              <w:rPr>
                <w:b/>
                <w:bCs/>
                <w:color w:val="092A4D"/>
                <w:sz w:val="20"/>
                <w:szCs w:val="20"/>
              </w:rPr>
              <w:t>1883</w:t>
            </w:r>
          </w:p>
        </w:tc>
        <w:tc>
          <w:tcPr>
            <w:tcW w:w="6480" w:type="dxa"/>
            <w:tcBorders>
              <w:bottom w:val="single" w:sz="4" w:space="0" w:color="DDDDDD"/>
            </w:tcBorders>
            <w:tcMar>
              <w:top w:w="80" w:type="dxa"/>
              <w:left w:w="120" w:type="dxa"/>
              <w:bottom w:w="80" w:type="dxa"/>
              <w:right w:w="120" w:type="dxa"/>
            </w:tcMar>
          </w:tcPr>
          <w:p w14:paraId="6B9E22EF" w14:textId="77777777" w:rsidR="0096790A" w:rsidRDefault="00000000">
            <w:r>
              <w:rPr>
                <w:sz w:val="20"/>
                <w:szCs w:val="20"/>
              </w:rPr>
              <w:t>April — Marquis de Morès founds Medora. September — TR arrives in Dakota for first time.</w:t>
            </w:r>
          </w:p>
        </w:tc>
      </w:tr>
      <w:tr w:rsidR="0096790A" w14:paraId="120CDE30"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57435B04" w14:textId="77777777" w:rsidR="0096790A" w:rsidRDefault="00000000">
            <w:r>
              <w:rPr>
                <w:b/>
                <w:bCs/>
                <w:color w:val="092A4D"/>
                <w:sz w:val="20"/>
                <w:szCs w:val="20"/>
              </w:rPr>
              <w:t>1884</w:t>
            </w:r>
          </w:p>
        </w:tc>
        <w:tc>
          <w:tcPr>
            <w:tcW w:w="6480" w:type="dxa"/>
            <w:tcBorders>
              <w:bottom w:val="single" w:sz="4" w:space="0" w:color="DDDDDD"/>
            </w:tcBorders>
            <w:tcMar>
              <w:top w:w="80" w:type="dxa"/>
              <w:left w:w="120" w:type="dxa"/>
              <w:bottom w:w="80" w:type="dxa"/>
              <w:right w:w="120" w:type="dxa"/>
            </w:tcMar>
          </w:tcPr>
          <w:p w14:paraId="4E078883" w14:textId="77777777" w:rsidR="0096790A" w:rsidRDefault="00000000">
            <w:r>
              <w:rPr>
                <w:sz w:val="20"/>
                <w:szCs w:val="20"/>
              </w:rPr>
              <w:t>February 14 — Alice and TR’s mother Martha die hours apart in the same house. TR returns to Dakota.</w:t>
            </w:r>
          </w:p>
        </w:tc>
      </w:tr>
      <w:tr w:rsidR="0096790A" w14:paraId="76E7AE8D"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12B48DB0" w14:textId="77777777" w:rsidR="0096790A" w:rsidRDefault="00000000">
            <w:r>
              <w:rPr>
                <w:b/>
                <w:bCs/>
                <w:color w:val="092A4D"/>
                <w:sz w:val="20"/>
                <w:szCs w:val="20"/>
              </w:rPr>
              <w:t>1886–87</w:t>
            </w:r>
          </w:p>
        </w:tc>
        <w:tc>
          <w:tcPr>
            <w:tcW w:w="6480" w:type="dxa"/>
            <w:tcBorders>
              <w:bottom w:val="single" w:sz="4" w:space="0" w:color="DDDDDD"/>
            </w:tcBorders>
            <w:tcMar>
              <w:top w:w="80" w:type="dxa"/>
              <w:left w:w="120" w:type="dxa"/>
              <w:bottom w:w="80" w:type="dxa"/>
              <w:right w:w="120" w:type="dxa"/>
            </w:tcMar>
          </w:tcPr>
          <w:p w14:paraId="33AC5FE5" w14:textId="77777777" w:rsidR="0096790A" w:rsidRDefault="00000000">
            <w:r>
              <w:rPr>
                <w:sz w:val="20"/>
                <w:szCs w:val="20"/>
              </w:rPr>
              <w:t>Killing Winter ends open-range cattle era; TR’s ranching collapses. TR marries Edith Carow in London (December 1886).</w:t>
            </w:r>
          </w:p>
        </w:tc>
      </w:tr>
      <w:tr w:rsidR="0096790A" w14:paraId="105AF30D"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312059AD" w14:textId="77777777" w:rsidR="0096790A" w:rsidRDefault="00000000">
            <w:r>
              <w:rPr>
                <w:b/>
                <w:bCs/>
                <w:color w:val="092A4D"/>
                <w:sz w:val="20"/>
                <w:szCs w:val="20"/>
              </w:rPr>
              <w:t>1898</w:t>
            </w:r>
          </w:p>
        </w:tc>
        <w:tc>
          <w:tcPr>
            <w:tcW w:w="6480" w:type="dxa"/>
            <w:tcBorders>
              <w:bottom w:val="single" w:sz="4" w:space="0" w:color="DDDDDD"/>
            </w:tcBorders>
            <w:tcMar>
              <w:top w:w="80" w:type="dxa"/>
              <w:left w:w="120" w:type="dxa"/>
              <w:bottom w:w="80" w:type="dxa"/>
              <w:right w:w="120" w:type="dxa"/>
            </w:tcMar>
          </w:tcPr>
          <w:p w14:paraId="411CFE77" w14:textId="77777777" w:rsidR="0096790A" w:rsidRDefault="00000000">
            <w:r>
              <w:rPr>
                <w:sz w:val="20"/>
                <w:szCs w:val="20"/>
              </w:rPr>
              <w:t>TR resigns as Assistant Secretary of the Navy; leads Rough Riders in Cuba.</w:t>
            </w:r>
          </w:p>
        </w:tc>
      </w:tr>
      <w:tr w:rsidR="0096790A" w14:paraId="34339F7A"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0C2AE8B5" w14:textId="77777777" w:rsidR="0096790A" w:rsidRDefault="00000000">
            <w:r>
              <w:rPr>
                <w:b/>
                <w:bCs/>
                <w:color w:val="092A4D"/>
                <w:sz w:val="20"/>
                <w:szCs w:val="20"/>
              </w:rPr>
              <w:t>1899</w:t>
            </w:r>
          </w:p>
        </w:tc>
        <w:tc>
          <w:tcPr>
            <w:tcW w:w="6480" w:type="dxa"/>
            <w:tcBorders>
              <w:bottom w:val="single" w:sz="4" w:space="0" w:color="DDDDDD"/>
            </w:tcBorders>
            <w:tcMar>
              <w:top w:w="80" w:type="dxa"/>
              <w:left w:w="120" w:type="dxa"/>
              <w:bottom w:w="80" w:type="dxa"/>
              <w:right w:w="120" w:type="dxa"/>
            </w:tcMar>
          </w:tcPr>
          <w:p w14:paraId="652E16F5" w14:textId="77777777" w:rsidR="0096790A" w:rsidRDefault="00000000">
            <w:r>
              <w:rPr>
                <w:sz w:val="20"/>
                <w:szCs w:val="20"/>
              </w:rPr>
              <w:t>TR Governor of New York. Delivers “The Strenuous Life” in Chicago.</w:t>
            </w:r>
          </w:p>
        </w:tc>
      </w:tr>
      <w:tr w:rsidR="0096790A" w14:paraId="5AFD52D5"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3B79E96E" w14:textId="77777777" w:rsidR="0096790A" w:rsidRDefault="00000000">
            <w:r>
              <w:rPr>
                <w:b/>
                <w:bCs/>
                <w:color w:val="092A4D"/>
                <w:sz w:val="20"/>
                <w:szCs w:val="20"/>
              </w:rPr>
              <w:t>1900</w:t>
            </w:r>
          </w:p>
        </w:tc>
        <w:tc>
          <w:tcPr>
            <w:tcW w:w="6480" w:type="dxa"/>
            <w:tcBorders>
              <w:bottom w:val="single" w:sz="4" w:space="0" w:color="DDDDDD"/>
            </w:tcBorders>
            <w:tcMar>
              <w:top w:w="80" w:type="dxa"/>
              <w:left w:w="120" w:type="dxa"/>
              <w:bottom w:w="80" w:type="dxa"/>
              <w:right w:w="120" w:type="dxa"/>
            </w:tcMar>
          </w:tcPr>
          <w:p w14:paraId="4EFD0032" w14:textId="77777777" w:rsidR="0096790A" w:rsidRDefault="00000000">
            <w:r>
              <w:rPr>
                <w:sz w:val="20"/>
                <w:szCs w:val="20"/>
              </w:rPr>
              <w:t>Elected Vice President as McKinley’s running mate.</w:t>
            </w:r>
          </w:p>
        </w:tc>
      </w:tr>
      <w:tr w:rsidR="0096790A" w14:paraId="3B221DA1"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435F98F5" w14:textId="77777777" w:rsidR="0096790A" w:rsidRDefault="00000000">
            <w:r>
              <w:rPr>
                <w:b/>
                <w:bCs/>
                <w:color w:val="092A4D"/>
                <w:sz w:val="20"/>
                <w:szCs w:val="20"/>
              </w:rPr>
              <w:t>1901</w:t>
            </w:r>
          </w:p>
        </w:tc>
        <w:tc>
          <w:tcPr>
            <w:tcW w:w="6480" w:type="dxa"/>
            <w:tcBorders>
              <w:bottom w:val="single" w:sz="4" w:space="0" w:color="DDDDDD"/>
            </w:tcBorders>
            <w:tcMar>
              <w:top w:w="80" w:type="dxa"/>
              <w:left w:w="120" w:type="dxa"/>
              <w:bottom w:w="80" w:type="dxa"/>
              <w:right w:w="120" w:type="dxa"/>
            </w:tcMar>
          </w:tcPr>
          <w:p w14:paraId="457BD834" w14:textId="77777777" w:rsidR="0096790A" w:rsidRDefault="00000000">
            <w:r>
              <w:rPr>
                <w:sz w:val="20"/>
                <w:szCs w:val="20"/>
              </w:rPr>
              <w:t>September 14 — Sworn in as President in Buffalo after McKinley’s assassination.</w:t>
            </w:r>
          </w:p>
        </w:tc>
      </w:tr>
      <w:tr w:rsidR="0096790A" w14:paraId="3DFEA5B0"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26D7820E" w14:textId="77777777" w:rsidR="0096790A" w:rsidRDefault="00000000">
            <w:r>
              <w:rPr>
                <w:b/>
                <w:bCs/>
                <w:color w:val="092A4D"/>
                <w:sz w:val="20"/>
                <w:szCs w:val="20"/>
              </w:rPr>
              <w:t>1903</w:t>
            </w:r>
          </w:p>
        </w:tc>
        <w:tc>
          <w:tcPr>
            <w:tcW w:w="6480" w:type="dxa"/>
            <w:tcBorders>
              <w:bottom w:val="single" w:sz="4" w:space="0" w:color="DDDDDD"/>
            </w:tcBorders>
            <w:tcMar>
              <w:top w:w="80" w:type="dxa"/>
              <w:left w:w="120" w:type="dxa"/>
              <w:bottom w:w="80" w:type="dxa"/>
              <w:right w:w="120" w:type="dxa"/>
            </w:tcMar>
          </w:tcPr>
          <w:p w14:paraId="34A52163" w14:textId="77777777" w:rsidR="0096790A" w:rsidRDefault="00000000">
            <w:r>
              <w:rPr>
                <w:sz w:val="20"/>
                <w:szCs w:val="20"/>
              </w:rPr>
              <w:t>TR visits Medora as President. Yellowstone, Grand Canyon, Yosemite trip with John Muir.</w:t>
            </w:r>
          </w:p>
        </w:tc>
      </w:tr>
      <w:tr w:rsidR="0096790A" w14:paraId="5F9FC85C"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6D2718CB" w14:textId="77777777" w:rsidR="0096790A" w:rsidRDefault="00000000">
            <w:r>
              <w:rPr>
                <w:b/>
                <w:bCs/>
                <w:color w:val="092A4D"/>
                <w:sz w:val="20"/>
                <w:szCs w:val="20"/>
              </w:rPr>
              <w:t>1906</w:t>
            </w:r>
          </w:p>
        </w:tc>
        <w:tc>
          <w:tcPr>
            <w:tcW w:w="6480" w:type="dxa"/>
            <w:tcBorders>
              <w:bottom w:val="single" w:sz="4" w:space="0" w:color="DDDDDD"/>
            </w:tcBorders>
            <w:tcMar>
              <w:top w:w="80" w:type="dxa"/>
              <w:left w:w="120" w:type="dxa"/>
              <w:bottom w:w="80" w:type="dxa"/>
              <w:right w:w="120" w:type="dxa"/>
            </w:tcMar>
          </w:tcPr>
          <w:p w14:paraId="0FEF0502" w14:textId="77777777" w:rsidR="0096790A" w:rsidRDefault="00000000">
            <w:r>
              <w:rPr>
                <w:sz w:val="20"/>
                <w:szCs w:val="20"/>
              </w:rPr>
              <w:t>Antiquities Act signed. Nobel Peace Prize awarded for mediating Russo-Japanese War.</w:t>
            </w:r>
          </w:p>
        </w:tc>
      </w:tr>
      <w:tr w:rsidR="0096790A" w14:paraId="686BF9B0"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0FD658D4" w14:textId="77777777" w:rsidR="0096790A" w:rsidRDefault="00000000">
            <w:r>
              <w:rPr>
                <w:b/>
                <w:bCs/>
                <w:color w:val="092A4D"/>
                <w:sz w:val="20"/>
                <w:szCs w:val="20"/>
              </w:rPr>
              <w:t>1909</w:t>
            </w:r>
          </w:p>
        </w:tc>
        <w:tc>
          <w:tcPr>
            <w:tcW w:w="6480" w:type="dxa"/>
            <w:tcBorders>
              <w:bottom w:val="single" w:sz="4" w:space="0" w:color="DDDDDD"/>
            </w:tcBorders>
            <w:tcMar>
              <w:top w:w="80" w:type="dxa"/>
              <w:left w:w="120" w:type="dxa"/>
              <w:bottom w:w="80" w:type="dxa"/>
              <w:right w:w="120" w:type="dxa"/>
            </w:tcMar>
          </w:tcPr>
          <w:p w14:paraId="2D1A639B" w14:textId="77777777" w:rsidR="0096790A" w:rsidRDefault="00000000">
            <w:r>
              <w:rPr>
                <w:sz w:val="20"/>
                <w:szCs w:val="20"/>
              </w:rPr>
              <w:t>Leaves White House March 4. Smithsonian-Roosevelt African Expedition.</w:t>
            </w:r>
          </w:p>
        </w:tc>
      </w:tr>
      <w:tr w:rsidR="0096790A" w14:paraId="40DC2419"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1156C09D" w14:textId="77777777" w:rsidR="0096790A" w:rsidRDefault="00000000">
            <w:r>
              <w:rPr>
                <w:b/>
                <w:bCs/>
                <w:color w:val="092A4D"/>
                <w:sz w:val="20"/>
                <w:szCs w:val="20"/>
              </w:rPr>
              <w:t>1910</w:t>
            </w:r>
          </w:p>
        </w:tc>
        <w:tc>
          <w:tcPr>
            <w:tcW w:w="6480" w:type="dxa"/>
            <w:tcBorders>
              <w:bottom w:val="single" w:sz="4" w:space="0" w:color="DDDDDD"/>
            </w:tcBorders>
            <w:tcMar>
              <w:top w:w="80" w:type="dxa"/>
              <w:left w:w="120" w:type="dxa"/>
              <w:bottom w:w="80" w:type="dxa"/>
              <w:right w:w="120" w:type="dxa"/>
            </w:tcMar>
          </w:tcPr>
          <w:p w14:paraId="4827FB2F" w14:textId="77777777" w:rsidR="0096790A" w:rsidRDefault="00000000">
            <w:r>
              <w:rPr>
                <w:sz w:val="20"/>
                <w:szCs w:val="20"/>
              </w:rPr>
              <w:t>April 23 — “Citizenship in a Republic” address at the Sorbonne.</w:t>
            </w:r>
          </w:p>
        </w:tc>
      </w:tr>
      <w:tr w:rsidR="0096790A" w14:paraId="344A1AF8"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5861ADBE" w14:textId="77777777" w:rsidR="0096790A" w:rsidRDefault="00000000">
            <w:r>
              <w:rPr>
                <w:b/>
                <w:bCs/>
                <w:color w:val="092A4D"/>
                <w:sz w:val="20"/>
                <w:szCs w:val="20"/>
              </w:rPr>
              <w:t>1912</w:t>
            </w:r>
          </w:p>
        </w:tc>
        <w:tc>
          <w:tcPr>
            <w:tcW w:w="6480" w:type="dxa"/>
            <w:tcBorders>
              <w:bottom w:val="single" w:sz="4" w:space="0" w:color="DDDDDD"/>
            </w:tcBorders>
            <w:tcMar>
              <w:top w:w="80" w:type="dxa"/>
              <w:left w:w="120" w:type="dxa"/>
              <w:bottom w:w="80" w:type="dxa"/>
              <w:right w:w="120" w:type="dxa"/>
            </w:tcMar>
          </w:tcPr>
          <w:p w14:paraId="365349FC" w14:textId="77777777" w:rsidR="0096790A" w:rsidRDefault="00000000">
            <w:r>
              <w:rPr>
                <w:sz w:val="20"/>
                <w:szCs w:val="20"/>
              </w:rPr>
              <w:t>Bull Moose campaign. October 14 — Shot in Milwaukee; gives speech anyway.</w:t>
            </w:r>
          </w:p>
        </w:tc>
      </w:tr>
      <w:tr w:rsidR="0096790A" w14:paraId="7B933B75"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19F96E71" w14:textId="77777777" w:rsidR="0096790A" w:rsidRDefault="00000000">
            <w:r>
              <w:rPr>
                <w:b/>
                <w:bCs/>
                <w:color w:val="092A4D"/>
                <w:sz w:val="20"/>
                <w:szCs w:val="20"/>
              </w:rPr>
              <w:t>1913–14</w:t>
            </w:r>
          </w:p>
        </w:tc>
        <w:tc>
          <w:tcPr>
            <w:tcW w:w="6480" w:type="dxa"/>
            <w:tcBorders>
              <w:bottom w:val="single" w:sz="4" w:space="0" w:color="DDDDDD"/>
            </w:tcBorders>
            <w:tcMar>
              <w:top w:w="80" w:type="dxa"/>
              <w:left w:w="120" w:type="dxa"/>
              <w:bottom w:w="80" w:type="dxa"/>
              <w:right w:w="120" w:type="dxa"/>
            </w:tcMar>
          </w:tcPr>
          <w:p w14:paraId="110EB06F" w14:textId="77777777" w:rsidR="0096790A" w:rsidRDefault="00000000">
            <w:r>
              <w:rPr>
                <w:sz w:val="20"/>
                <w:szCs w:val="20"/>
              </w:rPr>
              <w:t>Roosevelt-Rondon Amazon expedition (River of Doubt).</w:t>
            </w:r>
          </w:p>
        </w:tc>
      </w:tr>
      <w:tr w:rsidR="0096790A" w14:paraId="2B6984A0"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5A5CECFD" w14:textId="77777777" w:rsidR="0096790A" w:rsidRDefault="00000000">
            <w:r>
              <w:rPr>
                <w:b/>
                <w:bCs/>
                <w:color w:val="092A4D"/>
                <w:sz w:val="20"/>
                <w:szCs w:val="20"/>
              </w:rPr>
              <w:t>1918</w:t>
            </w:r>
          </w:p>
        </w:tc>
        <w:tc>
          <w:tcPr>
            <w:tcW w:w="6480" w:type="dxa"/>
            <w:tcBorders>
              <w:bottom w:val="single" w:sz="4" w:space="0" w:color="DDDDDD"/>
            </w:tcBorders>
            <w:tcMar>
              <w:top w:w="80" w:type="dxa"/>
              <w:left w:w="120" w:type="dxa"/>
              <w:bottom w:w="80" w:type="dxa"/>
              <w:right w:w="120" w:type="dxa"/>
            </w:tcMar>
          </w:tcPr>
          <w:p w14:paraId="39FC9EEC" w14:textId="77777777" w:rsidR="0096790A" w:rsidRDefault="00000000">
            <w:r>
              <w:rPr>
                <w:sz w:val="20"/>
                <w:szCs w:val="20"/>
              </w:rPr>
              <w:t>July 14 — Son Quentin killed in aerial combat over France.</w:t>
            </w:r>
          </w:p>
        </w:tc>
      </w:tr>
      <w:tr w:rsidR="0096790A" w14:paraId="2C3CD3F4"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0A11AD25" w14:textId="77777777" w:rsidR="0096790A" w:rsidRDefault="00000000">
            <w:r>
              <w:rPr>
                <w:b/>
                <w:bCs/>
                <w:color w:val="092A4D"/>
                <w:sz w:val="20"/>
                <w:szCs w:val="20"/>
              </w:rPr>
              <w:t>1919</w:t>
            </w:r>
          </w:p>
        </w:tc>
        <w:tc>
          <w:tcPr>
            <w:tcW w:w="6480" w:type="dxa"/>
            <w:tcBorders>
              <w:bottom w:val="single" w:sz="4" w:space="0" w:color="DDDDDD"/>
            </w:tcBorders>
            <w:tcMar>
              <w:top w:w="80" w:type="dxa"/>
              <w:left w:w="120" w:type="dxa"/>
              <w:bottom w:w="80" w:type="dxa"/>
              <w:right w:w="120" w:type="dxa"/>
            </w:tcMar>
          </w:tcPr>
          <w:p w14:paraId="632C0EB3" w14:textId="77777777" w:rsidR="0096790A" w:rsidRDefault="00000000">
            <w:r>
              <w:rPr>
                <w:sz w:val="20"/>
                <w:szCs w:val="20"/>
              </w:rPr>
              <w:t>January 6 — TR dies at Sagamore Hill. TR Association incorporated by Congress.</w:t>
            </w:r>
          </w:p>
        </w:tc>
      </w:tr>
      <w:tr w:rsidR="0096790A" w14:paraId="208BE82B"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349BF2D6" w14:textId="77777777" w:rsidR="0096790A" w:rsidRDefault="00000000">
            <w:r>
              <w:rPr>
                <w:b/>
                <w:bCs/>
                <w:color w:val="092A4D"/>
                <w:sz w:val="20"/>
                <w:szCs w:val="20"/>
              </w:rPr>
              <w:lastRenderedPageBreak/>
              <w:t>1939</w:t>
            </w:r>
          </w:p>
        </w:tc>
        <w:tc>
          <w:tcPr>
            <w:tcW w:w="6480" w:type="dxa"/>
            <w:tcBorders>
              <w:bottom w:val="single" w:sz="4" w:space="0" w:color="DDDDDD"/>
            </w:tcBorders>
            <w:tcMar>
              <w:top w:w="80" w:type="dxa"/>
              <w:left w:w="120" w:type="dxa"/>
              <w:bottom w:w="80" w:type="dxa"/>
              <w:right w:w="120" w:type="dxa"/>
            </w:tcMar>
          </w:tcPr>
          <w:p w14:paraId="5DBFC240" w14:textId="77777777" w:rsidR="0096790A" w:rsidRDefault="00000000">
            <w:r>
              <w:rPr>
                <w:sz w:val="20"/>
                <w:szCs w:val="20"/>
              </w:rPr>
              <w:t>FDR donates papers to federal government — modern presidential library system begins.</w:t>
            </w:r>
          </w:p>
        </w:tc>
      </w:tr>
      <w:tr w:rsidR="0096790A" w14:paraId="1FE79325"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32568812" w14:textId="77777777" w:rsidR="0096790A" w:rsidRDefault="00000000">
            <w:r>
              <w:rPr>
                <w:b/>
                <w:bCs/>
                <w:color w:val="092A4D"/>
                <w:sz w:val="20"/>
                <w:szCs w:val="20"/>
              </w:rPr>
              <w:t>1947</w:t>
            </w:r>
          </w:p>
        </w:tc>
        <w:tc>
          <w:tcPr>
            <w:tcW w:w="6480" w:type="dxa"/>
            <w:tcBorders>
              <w:bottom w:val="single" w:sz="4" w:space="0" w:color="DDDDDD"/>
            </w:tcBorders>
            <w:tcMar>
              <w:top w:w="80" w:type="dxa"/>
              <w:left w:w="120" w:type="dxa"/>
              <w:bottom w:w="80" w:type="dxa"/>
              <w:right w:w="120" w:type="dxa"/>
            </w:tcMar>
          </w:tcPr>
          <w:p w14:paraId="3CAEFB32" w14:textId="77777777" w:rsidR="0096790A" w:rsidRDefault="00000000">
            <w:r>
              <w:rPr>
                <w:sz w:val="20"/>
                <w:szCs w:val="20"/>
              </w:rPr>
              <w:t>Theodore Roosevelt National Memorial Park established.</w:t>
            </w:r>
          </w:p>
        </w:tc>
      </w:tr>
      <w:tr w:rsidR="0096790A" w14:paraId="3F496778"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1204AE16" w14:textId="77777777" w:rsidR="0096790A" w:rsidRDefault="00000000">
            <w:r>
              <w:rPr>
                <w:b/>
                <w:bCs/>
                <w:color w:val="092A4D"/>
                <w:sz w:val="20"/>
                <w:szCs w:val="20"/>
              </w:rPr>
              <w:t>1955</w:t>
            </w:r>
          </w:p>
        </w:tc>
        <w:tc>
          <w:tcPr>
            <w:tcW w:w="6480" w:type="dxa"/>
            <w:tcBorders>
              <w:bottom w:val="single" w:sz="4" w:space="0" w:color="DDDDDD"/>
            </w:tcBorders>
            <w:tcMar>
              <w:top w:w="80" w:type="dxa"/>
              <w:left w:w="120" w:type="dxa"/>
              <w:bottom w:w="80" w:type="dxa"/>
              <w:right w:w="120" w:type="dxa"/>
            </w:tcMar>
          </w:tcPr>
          <w:p w14:paraId="58974BF2" w14:textId="77777777" w:rsidR="0096790A" w:rsidRDefault="00000000">
            <w:r>
              <w:rPr>
                <w:sz w:val="20"/>
                <w:szCs w:val="20"/>
              </w:rPr>
              <w:t>Presidential Libraries Act.</w:t>
            </w:r>
          </w:p>
        </w:tc>
      </w:tr>
      <w:tr w:rsidR="0096790A" w14:paraId="39C6A05E"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7E13374A" w14:textId="77777777" w:rsidR="0096790A" w:rsidRDefault="00000000">
            <w:r>
              <w:rPr>
                <w:b/>
                <w:bCs/>
                <w:color w:val="092A4D"/>
                <w:sz w:val="20"/>
                <w:szCs w:val="20"/>
              </w:rPr>
              <w:t>1978</w:t>
            </w:r>
          </w:p>
        </w:tc>
        <w:tc>
          <w:tcPr>
            <w:tcW w:w="6480" w:type="dxa"/>
            <w:tcBorders>
              <w:bottom w:val="single" w:sz="4" w:space="0" w:color="DDDDDD"/>
            </w:tcBorders>
            <w:tcMar>
              <w:top w:w="80" w:type="dxa"/>
              <w:left w:w="120" w:type="dxa"/>
              <w:bottom w:w="80" w:type="dxa"/>
              <w:right w:w="120" w:type="dxa"/>
            </w:tcMar>
          </w:tcPr>
          <w:p w14:paraId="423D03C6" w14:textId="77777777" w:rsidR="0096790A" w:rsidRDefault="00000000">
            <w:r>
              <w:rPr>
                <w:sz w:val="20"/>
                <w:szCs w:val="20"/>
              </w:rPr>
              <w:t>TR National Memorial Park redesignated Theodore Roosevelt National Park.</w:t>
            </w:r>
          </w:p>
        </w:tc>
      </w:tr>
      <w:tr w:rsidR="0096790A" w14:paraId="32363D2F"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1402FD09" w14:textId="77777777" w:rsidR="0096790A" w:rsidRDefault="00000000">
            <w:r>
              <w:rPr>
                <w:b/>
                <w:bCs/>
                <w:color w:val="092A4D"/>
                <w:sz w:val="20"/>
                <w:szCs w:val="20"/>
              </w:rPr>
              <w:t>2000</w:t>
            </w:r>
          </w:p>
        </w:tc>
        <w:tc>
          <w:tcPr>
            <w:tcW w:w="6480" w:type="dxa"/>
            <w:tcBorders>
              <w:bottom w:val="single" w:sz="4" w:space="0" w:color="DDDDDD"/>
            </w:tcBorders>
            <w:tcMar>
              <w:top w:w="80" w:type="dxa"/>
              <w:left w:w="120" w:type="dxa"/>
              <w:bottom w:w="80" w:type="dxa"/>
              <w:right w:w="120" w:type="dxa"/>
            </w:tcMar>
          </w:tcPr>
          <w:p w14:paraId="51B1EF4D" w14:textId="77777777" w:rsidR="0096790A" w:rsidRDefault="00000000">
            <w:r>
              <w:rPr>
                <w:sz w:val="20"/>
                <w:szCs w:val="20"/>
              </w:rPr>
              <w:t>Dickinson State University launches Theodore Roosevelt Initiative.</w:t>
            </w:r>
          </w:p>
        </w:tc>
      </w:tr>
      <w:tr w:rsidR="0096790A" w14:paraId="31D56EE6"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65D5F03D" w14:textId="77777777" w:rsidR="0096790A" w:rsidRDefault="00000000">
            <w:r>
              <w:rPr>
                <w:b/>
                <w:bCs/>
                <w:color w:val="092A4D"/>
                <w:sz w:val="20"/>
                <w:szCs w:val="20"/>
              </w:rPr>
              <w:t>2007</w:t>
            </w:r>
          </w:p>
        </w:tc>
        <w:tc>
          <w:tcPr>
            <w:tcW w:w="6480" w:type="dxa"/>
            <w:tcBorders>
              <w:bottom w:val="single" w:sz="4" w:space="0" w:color="DDDDDD"/>
            </w:tcBorders>
            <w:tcMar>
              <w:top w:w="80" w:type="dxa"/>
              <w:left w:w="120" w:type="dxa"/>
              <w:bottom w:w="80" w:type="dxa"/>
              <w:right w:w="120" w:type="dxa"/>
            </w:tcMar>
          </w:tcPr>
          <w:p w14:paraId="5B6E4EE4" w14:textId="77777777" w:rsidR="0096790A" w:rsidRDefault="00000000">
            <w:r>
              <w:rPr>
                <w:sz w:val="20"/>
                <w:szCs w:val="20"/>
              </w:rPr>
              <w:t>Theodore Roosevelt Center formally established at DSU.</w:t>
            </w:r>
          </w:p>
        </w:tc>
      </w:tr>
      <w:tr w:rsidR="0096790A" w14:paraId="379B2FB0"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640C40E0" w14:textId="77777777" w:rsidR="0096790A" w:rsidRDefault="00000000">
            <w:r>
              <w:rPr>
                <w:b/>
                <w:bCs/>
                <w:color w:val="092A4D"/>
                <w:sz w:val="20"/>
                <w:szCs w:val="20"/>
              </w:rPr>
              <w:t>2008</w:t>
            </w:r>
          </w:p>
        </w:tc>
        <w:tc>
          <w:tcPr>
            <w:tcW w:w="6480" w:type="dxa"/>
            <w:tcBorders>
              <w:bottom w:val="single" w:sz="4" w:space="0" w:color="DDDDDD"/>
            </w:tcBorders>
            <w:tcMar>
              <w:top w:w="80" w:type="dxa"/>
              <w:left w:w="120" w:type="dxa"/>
              <w:bottom w:w="80" w:type="dxa"/>
              <w:right w:w="120" w:type="dxa"/>
            </w:tcMar>
          </w:tcPr>
          <w:p w14:paraId="4521AA9D" w14:textId="77777777" w:rsidR="0096790A" w:rsidRDefault="00000000">
            <w:r>
              <w:rPr>
                <w:sz w:val="20"/>
                <w:szCs w:val="20"/>
              </w:rPr>
              <w:t>TR digitization project begins (110,000+ items cataloged by 2025).</w:t>
            </w:r>
          </w:p>
        </w:tc>
      </w:tr>
      <w:tr w:rsidR="0096790A" w14:paraId="120D7CA7"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578146EE" w14:textId="77777777" w:rsidR="0096790A" w:rsidRDefault="00000000">
            <w:r>
              <w:rPr>
                <w:b/>
                <w:bCs/>
                <w:color w:val="092A4D"/>
                <w:sz w:val="20"/>
                <w:szCs w:val="20"/>
              </w:rPr>
              <w:t>2013</w:t>
            </w:r>
          </w:p>
        </w:tc>
        <w:tc>
          <w:tcPr>
            <w:tcW w:w="6480" w:type="dxa"/>
            <w:tcBorders>
              <w:bottom w:val="single" w:sz="4" w:space="0" w:color="DDDDDD"/>
            </w:tcBorders>
            <w:tcMar>
              <w:top w:w="80" w:type="dxa"/>
              <w:left w:w="120" w:type="dxa"/>
              <w:bottom w:w="80" w:type="dxa"/>
              <w:right w:w="120" w:type="dxa"/>
            </w:tcMar>
          </w:tcPr>
          <w:p w14:paraId="158B0A0E" w14:textId="77777777" w:rsidR="0096790A" w:rsidRDefault="00000000">
            <w:r>
              <w:rPr>
                <w:sz w:val="20"/>
                <w:szCs w:val="20"/>
              </w:rPr>
              <w:t>ND Legislature appropriates $12M for a presidential library at DSU.</w:t>
            </w:r>
          </w:p>
        </w:tc>
      </w:tr>
      <w:tr w:rsidR="0096790A" w14:paraId="7B8BCA88"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2A73C3AC" w14:textId="77777777" w:rsidR="0096790A" w:rsidRDefault="00000000">
            <w:r>
              <w:rPr>
                <w:b/>
                <w:bCs/>
                <w:color w:val="092A4D"/>
                <w:sz w:val="20"/>
                <w:szCs w:val="20"/>
              </w:rPr>
              <w:t>2014</w:t>
            </w:r>
          </w:p>
        </w:tc>
        <w:tc>
          <w:tcPr>
            <w:tcW w:w="6480" w:type="dxa"/>
            <w:tcBorders>
              <w:bottom w:val="single" w:sz="4" w:space="0" w:color="DDDDDD"/>
            </w:tcBorders>
            <w:tcMar>
              <w:top w:w="80" w:type="dxa"/>
              <w:left w:w="120" w:type="dxa"/>
              <w:bottom w:w="80" w:type="dxa"/>
              <w:right w:w="120" w:type="dxa"/>
            </w:tcMar>
          </w:tcPr>
          <w:p w14:paraId="36266F62" w14:textId="77777777" w:rsidR="0096790A" w:rsidRDefault="00000000">
            <w:r>
              <w:rPr>
                <w:sz w:val="20"/>
                <w:szCs w:val="20"/>
              </w:rPr>
              <w:t>Theodore Roosevelt Presidential Library Foundation incorporated as 501(c)(3).</w:t>
            </w:r>
          </w:p>
        </w:tc>
      </w:tr>
      <w:tr w:rsidR="0096790A" w14:paraId="6D07D137"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3CE5ABA2" w14:textId="77777777" w:rsidR="0096790A" w:rsidRDefault="00000000">
            <w:r>
              <w:rPr>
                <w:b/>
                <w:bCs/>
                <w:color w:val="092A4D"/>
                <w:sz w:val="20"/>
                <w:szCs w:val="20"/>
              </w:rPr>
              <w:t>May 2018</w:t>
            </w:r>
          </w:p>
        </w:tc>
        <w:tc>
          <w:tcPr>
            <w:tcW w:w="6480" w:type="dxa"/>
            <w:tcBorders>
              <w:bottom w:val="single" w:sz="4" w:space="0" w:color="DDDDDD"/>
            </w:tcBorders>
            <w:tcMar>
              <w:top w:w="80" w:type="dxa"/>
              <w:left w:w="120" w:type="dxa"/>
              <w:bottom w:w="80" w:type="dxa"/>
              <w:right w:w="120" w:type="dxa"/>
            </w:tcMar>
          </w:tcPr>
          <w:p w14:paraId="51F632CD" w14:textId="77777777" w:rsidR="0096790A" w:rsidRDefault="00000000">
            <w:r>
              <w:rPr>
                <w:sz w:val="20"/>
                <w:szCs w:val="20"/>
              </w:rPr>
              <w:t>Foundation board votes 9–2 to move project to Medora.</w:t>
            </w:r>
          </w:p>
        </w:tc>
      </w:tr>
      <w:tr w:rsidR="0096790A" w14:paraId="1090B19C"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5FF216A7" w14:textId="77777777" w:rsidR="0096790A" w:rsidRDefault="00000000">
            <w:r>
              <w:rPr>
                <w:b/>
                <w:bCs/>
                <w:color w:val="092A4D"/>
                <w:sz w:val="20"/>
                <w:szCs w:val="20"/>
              </w:rPr>
              <w:t>April 2019</w:t>
            </w:r>
          </w:p>
        </w:tc>
        <w:tc>
          <w:tcPr>
            <w:tcW w:w="6480" w:type="dxa"/>
            <w:tcBorders>
              <w:bottom w:val="single" w:sz="4" w:space="0" w:color="DDDDDD"/>
            </w:tcBorders>
            <w:tcMar>
              <w:top w:w="80" w:type="dxa"/>
              <w:left w:w="120" w:type="dxa"/>
              <w:bottom w:w="80" w:type="dxa"/>
              <w:right w:w="120" w:type="dxa"/>
            </w:tcMar>
          </w:tcPr>
          <w:p w14:paraId="655BDF41" w14:textId="77777777" w:rsidR="0096790A" w:rsidRDefault="00000000">
            <w:r>
              <w:rPr>
                <w:sz w:val="20"/>
                <w:szCs w:val="20"/>
              </w:rPr>
              <w:t>ND Legislature establishes $50M endowment, contingent on $100M private match.</w:t>
            </w:r>
          </w:p>
        </w:tc>
      </w:tr>
      <w:tr w:rsidR="0096790A" w14:paraId="5A63AE85"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19FA5DDA" w14:textId="77777777" w:rsidR="0096790A" w:rsidRDefault="00000000">
            <w:r>
              <w:rPr>
                <w:b/>
                <w:bCs/>
                <w:color w:val="092A4D"/>
                <w:sz w:val="20"/>
                <w:szCs w:val="20"/>
              </w:rPr>
              <w:t>Summer 2019</w:t>
            </w:r>
          </w:p>
        </w:tc>
        <w:tc>
          <w:tcPr>
            <w:tcW w:w="6480" w:type="dxa"/>
            <w:tcBorders>
              <w:bottom w:val="single" w:sz="4" w:space="0" w:color="DDDDDD"/>
            </w:tcBorders>
            <w:tcMar>
              <w:top w:w="80" w:type="dxa"/>
              <w:left w:w="120" w:type="dxa"/>
              <w:bottom w:w="80" w:type="dxa"/>
              <w:right w:w="120" w:type="dxa"/>
            </w:tcMar>
          </w:tcPr>
          <w:p w14:paraId="34EF462B" w14:textId="77777777" w:rsidR="0096790A" w:rsidRDefault="00000000">
            <w:r>
              <w:rPr>
                <w:sz w:val="20"/>
                <w:szCs w:val="20"/>
              </w:rPr>
              <w:t>Referral petition to repeal endowment fails to gather signatures.</w:t>
            </w:r>
          </w:p>
        </w:tc>
      </w:tr>
      <w:tr w:rsidR="0096790A" w14:paraId="05C04D4E"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3D2B086C" w14:textId="77777777" w:rsidR="0096790A" w:rsidRDefault="00000000">
            <w:r>
              <w:rPr>
                <w:b/>
                <w:bCs/>
                <w:color w:val="092A4D"/>
                <w:sz w:val="20"/>
                <w:szCs w:val="20"/>
              </w:rPr>
              <w:t>March 2020</w:t>
            </w:r>
          </w:p>
        </w:tc>
        <w:tc>
          <w:tcPr>
            <w:tcW w:w="6480" w:type="dxa"/>
            <w:tcBorders>
              <w:bottom w:val="single" w:sz="4" w:space="0" w:color="DDDDDD"/>
            </w:tcBorders>
            <w:tcMar>
              <w:top w:w="80" w:type="dxa"/>
              <w:left w:w="120" w:type="dxa"/>
              <w:bottom w:w="80" w:type="dxa"/>
              <w:right w:w="120" w:type="dxa"/>
            </w:tcMar>
          </w:tcPr>
          <w:p w14:paraId="36EEE47C" w14:textId="77777777" w:rsidR="0096790A" w:rsidRDefault="00000000">
            <w:r>
              <w:rPr>
                <w:sz w:val="20"/>
                <w:szCs w:val="20"/>
              </w:rPr>
              <w:t>93-acre site selected.</w:t>
            </w:r>
          </w:p>
        </w:tc>
      </w:tr>
      <w:tr w:rsidR="0096790A" w14:paraId="36B86E38"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3D625E29" w14:textId="77777777" w:rsidR="0096790A" w:rsidRDefault="00000000">
            <w:r>
              <w:rPr>
                <w:b/>
                <w:bCs/>
                <w:color w:val="092A4D"/>
                <w:sz w:val="20"/>
                <w:szCs w:val="20"/>
              </w:rPr>
              <w:t>September 2020</w:t>
            </w:r>
          </w:p>
        </w:tc>
        <w:tc>
          <w:tcPr>
            <w:tcW w:w="6480" w:type="dxa"/>
            <w:tcBorders>
              <w:bottom w:val="single" w:sz="4" w:space="0" w:color="DDDDDD"/>
            </w:tcBorders>
            <w:tcMar>
              <w:top w:w="80" w:type="dxa"/>
              <w:left w:w="120" w:type="dxa"/>
              <w:bottom w:w="80" w:type="dxa"/>
              <w:right w:w="120" w:type="dxa"/>
            </w:tcMar>
          </w:tcPr>
          <w:p w14:paraId="01C326E9" w14:textId="77777777" w:rsidR="0096790A" w:rsidRDefault="00000000">
            <w:r>
              <w:rPr>
                <w:sz w:val="20"/>
                <w:szCs w:val="20"/>
              </w:rPr>
              <w:t>Snøhetta unanimously selected as design architect.</w:t>
            </w:r>
          </w:p>
        </w:tc>
      </w:tr>
      <w:tr w:rsidR="0096790A" w14:paraId="6D97CE2D"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5C692F50" w14:textId="77777777" w:rsidR="0096790A" w:rsidRDefault="00000000">
            <w:r>
              <w:rPr>
                <w:b/>
                <w:bCs/>
                <w:color w:val="092A4D"/>
                <w:sz w:val="20"/>
                <w:szCs w:val="20"/>
              </w:rPr>
              <w:t>October 27, 2020</w:t>
            </w:r>
          </w:p>
        </w:tc>
        <w:tc>
          <w:tcPr>
            <w:tcW w:w="6480" w:type="dxa"/>
            <w:tcBorders>
              <w:bottom w:val="single" w:sz="4" w:space="0" w:color="DDDDDD"/>
            </w:tcBorders>
            <w:tcMar>
              <w:top w:w="80" w:type="dxa"/>
              <w:left w:w="120" w:type="dxa"/>
              <w:bottom w:w="80" w:type="dxa"/>
              <w:right w:w="120" w:type="dxa"/>
            </w:tcMar>
          </w:tcPr>
          <w:p w14:paraId="4A490028" w14:textId="77777777" w:rsidR="0096790A" w:rsidRDefault="00000000">
            <w:r>
              <w:rPr>
                <w:sz w:val="20"/>
                <w:szCs w:val="20"/>
              </w:rPr>
              <w:t>$100M private commitment announced on TR’s 162nd birthday; state endowment activates.</w:t>
            </w:r>
          </w:p>
        </w:tc>
      </w:tr>
      <w:tr w:rsidR="0096790A" w14:paraId="24F111F5"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73CD97C5" w14:textId="77777777" w:rsidR="0096790A" w:rsidRDefault="00000000">
            <w:r>
              <w:rPr>
                <w:b/>
                <w:bCs/>
                <w:color w:val="092A4D"/>
                <w:sz w:val="20"/>
                <w:szCs w:val="20"/>
              </w:rPr>
              <w:t>December 21, 2020</w:t>
            </w:r>
          </w:p>
        </w:tc>
        <w:tc>
          <w:tcPr>
            <w:tcW w:w="6480" w:type="dxa"/>
            <w:tcBorders>
              <w:bottom w:val="single" w:sz="4" w:space="0" w:color="DDDDDD"/>
            </w:tcBorders>
            <w:tcMar>
              <w:top w:w="80" w:type="dxa"/>
              <w:left w:w="120" w:type="dxa"/>
              <w:bottom w:w="80" w:type="dxa"/>
              <w:right w:w="120" w:type="dxa"/>
            </w:tcMar>
          </w:tcPr>
          <w:p w14:paraId="31445156" w14:textId="77777777" w:rsidR="0096790A" w:rsidRDefault="00000000">
            <w:r>
              <w:rPr>
                <w:sz w:val="20"/>
                <w:szCs w:val="20"/>
              </w:rPr>
              <w:t>Congress passes Theodore Roosevelt Presidential Library Act; land transfer authorized.</w:t>
            </w:r>
          </w:p>
        </w:tc>
      </w:tr>
      <w:tr w:rsidR="0096790A" w14:paraId="7D1594B7"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4F4AA2F1" w14:textId="77777777" w:rsidR="0096790A" w:rsidRDefault="00000000">
            <w:r>
              <w:rPr>
                <w:b/>
                <w:bCs/>
                <w:color w:val="092A4D"/>
                <w:sz w:val="20"/>
                <w:szCs w:val="20"/>
              </w:rPr>
              <w:t>2021</w:t>
            </w:r>
          </w:p>
        </w:tc>
        <w:tc>
          <w:tcPr>
            <w:tcW w:w="6480" w:type="dxa"/>
            <w:tcBorders>
              <w:bottom w:val="single" w:sz="4" w:space="0" w:color="DDDDDD"/>
            </w:tcBorders>
            <w:tcMar>
              <w:top w:w="80" w:type="dxa"/>
              <w:left w:w="120" w:type="dxa"/>
              <w:bottom w:w="80" w:type="dxa"/>
              <w:right w:w="120" w:type="dxa"/>
            </w:tcMar>
          </w:tcPr>
          <w:p w14:paraId="7D59E791" w14:textId="77777777" w:rsidR="0096790A" w:rsidRDefault="00000000">
            <w:r>
              <w:rPr>
                <w:sz w:val="20"/>
                <w:szCs w:val="20"/>
              </w:rPr>
              <w:t>Schematic design; team assembly; equestrian statue agreement with NYC.</w:t>
            </w:r>
          </w:p>
        </w:tc>
      </w:tr>
      <w:tr w:rsidR="0096790A" w14:paraId="02636270"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3FF73807" w14:textId="77777777" w:rsidR="0096790A" w:rsidRDefault="00000000">
            <w:r>
              <w:rPr>
                <w:b/>
                <w:bCs/>
                <w:color w:val="092A4D"/>
                <w:sz w:val="20"/>
                <w:szCs w:val="20"/>
              </w:rPr>
              <w:t>2022</w:t>
            </w:r>
          </w:p>
        </w:tc>
        <w:tc>
          <w:tcPr>
            <w:tcW w:w="6480" w:type="dxa"/>
            <w:tcBorders>
              <w:bottom w:val="single" w:sz="4" w:space="0" w:color="DDDDDD"/>
            </w:tcBorders>
            <w:tcMar>
              <w:top w:w="80" w:type="dxa"/>
              <w:left w:w="120" w:type="dxa"/>
              <w:bottom w:w="80" w:type="dxa"/>
              <w:right w:w="120" w:type="dxa"/>
            </w:tcMar>
          </w:tcPr>
          <w:p w14:paraId="0A2D2EA7" w14:textId="77777777" w:rsidR="0096790A" w:rsidRDefault="00000000">
            <w:r>
              <w:rPr>
                <w:sz w:val="20"/>
                <w:szCs w:val="20"/>
              </w:rPr>
              <w:t>Story Guide delivered by Future of StoryTelling.</w:t>
            </w:r>
          </w:p>
        </w:tc>
      </w:tr>
      <w:tr w:rsidR="0096790A" w14:paraId="60AD1638"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39C404C8" w14:textId="77777777" w:rsidR="0096790A" w:rsidRDefault="00000000">
            <w:r>
              <w:rPr>
                <w:b/>
                <w:bCs/>
                <w:color w:val="092A4D"/>
                <w:sz w:val="20"/>
                <w:szCs w:val="20"/>
              </w:rPr>
              <w:t>June 2023</w:t>
            </w:r>
          </w:p>
        </w:tc>
        <w:tc>
          <w:tcPr>
            <w:tcW w:w="6480" w:type="dxa"/>
            <w:tcBorders>
              <w:bottom w:val="single" w:sz="4" w:space="0" w:color="DDDDDD"/>
            </w:tcBorders>
            <w:tcMar>
              <w:top w:w="80" w:type="dxa"/>
              <w:left w:w="120" w:type="dxa"/>
              <w:bottom w:w="80" w:type="dxa"/>
              <w:right w:w="120" w:type="dxa"/>
            </w:tcMar>
          </w:tcPr>
          <w:p w14:paraId="2FF838F0" w14:textId="77777777" w:rsidR="0096790A" w:rsidRDefault="00000000">
            <w:r>
              <w:rPr>
                <w:sz w:val="20"/>
                <w:szCs w:val="20"/>
              </w:rPr>
              <w:t>Groundbreaking.</w:t>
            </w:r>
          </w:p>
        </w:tc>
      </w:tr>
      <w:tr w:rsidR="0096790A" w14:paraId="6A8EDDD7"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6B3A43AC" w14:textId="77777777" w:rsidR="0096790A" w:rsidRDefault="00000000">
            <w:r>
              <w:rPr>
                <w:b/>
                <w:bCs/>
                <w:color w:val="092A4D"/>
                <w:sz w:val="20"/>
                <w:szCs w:val="20"/>
              </w:rPr>
              <w:t>August 14, 2024</w:t>
            </w:r>
          </w:p>
        </w:tc>
        <w:tc>
          <w:tcPr>
            <w:tcW w:w="6480" w:type="dxa"/>
            <w:tcBorders>
              <w:bottom w:val="single" w:sz="4" w:space="0" w:color="DDDDDD"/>
            </w:tcBorders>
            <w:tcMar>
              <w:top w:w="80" w:type="dxa"/>
              <w:left w:w="120" w:type="dxa"/>
              <w:bottom w:w="80" w:type="dxa"/>
              <w:right w:w="120" w:type="dxa"/>
            </w:tcMar>
          </w:tcPr>
          <w:p w14:paraId="35431BD0" w14:textId="77777777" w:rsidR="0096790A" w:rsidRDefault="00000000">
            <w:r>
              <w:rPr>
                <w:sz w:val="20"/>
                <w:szCs w:val="20"/>
              </w:rPr>
              <w:t>Beam-signing ceremony.</w:t>
            </w:r>
          </w:p>
        </w:tc>
      </w:tr>
      <w:tr w:rsidR="0096790A" w14:paraId="055C532A"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05E174CC" w14:textId="77777777" w:rsidR="0096790A" w:rsidRDefault="00000000">
            <w:r>
              <w:rPr>
                <w:b/>
                <w:bCs/>
                <w:color w:val="092A4D"/>
                <w:sz w:val="20"/>
                <w:szCs w:val="20"/>
              </w:rPr>
              <w:t>2025–26</w:t>
            </w:r>
          </w:p>
        </w:tc>
        <w:tc>
          <w:tcPr>
            <w:tcW w:w="6480" w:type="dxa"/>
            <w:tcBorders>
              <w:bottom w:val="single" w:sz="4" w:space="0" w:color="DDDDDD"/>
            </w:tcBorders>
            <w:tcMar>
              <w:top w:w="80" w:type="dxa"/>
              <w:left w:w="120" w:type="dxa"/>
              <w:bottom w:w="80" w:type="dxa"/>
              <w:right w:w="120" w:type="dxa"/>
            </w:tcMar>
          </w:tcPr>
          <w:p w14:paraId="354A7AF8" w14:textId="77777777" w:rsidR="0096790A" w:rsidRDefault="00000000">
            <w:r>
              <w:rPr>
                <w:sz w:val="20"/>
                <w:szCs w:val="20"/>
              </w:rPr>
              <w:t>Interior build-out, exhibit installation, green roof planting, staffing ramp-up.</w:t>
            </w:r>
          </w:p>
        </w:tc>
      </w:tr>
      <w:tr w:rsidR="0096790A" w14:paraId="221309C5"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41EF2848" w14:textId="77777777" w:rsidR="0096790A" w:rsidRDefault="00000000">
            <w:r>
              <w:rPr>
                <w:b/>
                <w:bCs/>
                <w:color w:val="092A4D"/>
                <w:sz w:val="20"/>
                <w:szCs w:val="20"/>
              </w:rPr>
              <w:t>July 4, 2026</w:t>
            </w:r>
          </w:p>
        </w:tc>
        <w:tc>
          <w:tcPr>
            <w:tcW w:w="6480" w:type="dxa"/>
            <w:tcBorders>
              <w:bottom w:val="single" w:sz="4" w:space="0" w:color="DDDDDD"/>
            </w:tcBorders>
            <w:tcMar>
              <w:top w:w="80" w:type="dxa"/>
              <w:left w:w="120" w:type="dxa"/>
              <w:bottom w:w="80" w:type="dxa"/>
              <w:right w:w="120" w:type="dxa"/>
            </w:tcMar>
          </w:tcPr>
          <w:p w14:paraId="0EE92A93" w14:textId="77777777" w:rsidR="0096790A" w:rsidRDefault="00000000">
            <w:r>
              <w:rPr>
                <w:sz w:val="20"/>
                <w:szCs w:val="20"/>
              </w:rPr>
              <w:t>Grand Opening — America’s 250th anniversary.</w:t>
            </w:r>
          </w:p>
        </w:tc>
      </w:tr>
    </w:tbl>
    <w:p w14:paraId="4F6A7F2A" w14:textId="77777777" w:rsidR="0096790A" w:rsidRDefault="00000000">
      <w:pPr>
        <w:pStyle w:val="Heading2"/>
      </w:pPr>
      <w:bookmarkStart w:id="364" w:name="appendix_b"/>
      <w:bookmarkStart w:id="365" w:name="_Toc231607602"/>
      <w:r>
        <w:t>Appendix B  ·  Glossary</w:t>
      </w:r>
      <w:bookmarkEnd w:id="364"/>
      <w:bookmarkEnd w:id="365"/>
    </w:p>
    <w:p w14:paraId="439D5BBA" w14:textId="77777777" w:rsidR="0096790A" w:rsidRDefault="00000000">
      <w:pPr>
        <w:spacing w:after="120" w:line="300" w:lineRule="auto"/>
      </w:pPr>
      <w:r>
        <w:t>Brief definitions for terms a cold reader might need.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80"/>
        <w:gridCol w:w="6480"/>
      </w:tblGrid>
      <w:tr w:rsidR="0096790A" w14:paraId="01484138"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06D4D6E0" w14:textId="77777777" w:rsidR="0096790A" w:rsidRDefault="00000000">
            <w:r>
              <w:rPr>
                <w:b/>
                <w:bCs/>
                <w:color w:val="092A4D"/>
                <w:sz w:val="20"/>
                <w:szCs w:val="20"/>
              </w:rPr>
              <w:t>Antiquities Act of 1906</w:t>
            </w:r>
          </w:p>
        </w:tc>
        <w:tc>
          <w:tcPr>
            <w:tcW w:w="6480" w:type="dxa"/>
            <w:tcBorders>
              <w:bottom w:val="single" w:sz="4" w:space="0" w:color="DDDDDD"/>
            </w:tcBorders>
            <w:tcMar>
              <w:top w:w="80" w:type="dxa"/>
              <w:left w:w="120" w:type="dxa"/>
              <w:bottom w:w="80" w:type="dxa"/>
              <w:right w:w="120" w:type="dxa"/>
            </w:tcMar>
          </w:tcPr>
          <w:p w14:paraId="2E43FCDC" w14:textId="77777777" w:rsidR="0096790A" w:rsidRDefault="00000000">
            <w:r>
              <w:rPr>
                <w:sz w:val="20"/>
                <w:szCs w:val="20"/>
              </w:rPr>
              <w:t>Federal law signed by TR giving the president unilateral authority to declare national monuments.</w:t>
            </w:r>
          </w:p>
        </w:tc>
      </w:tr>
      <w:tr w:rsidR="0096790A" w14:paraId="68FD169E"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4BFAA4C9" w14:textId="77777777" w:rsidR="0096790A" w:rsidRDefault="00000000">
            <w:r>
              <w:rPr>
                <w:b/>
                <w:bCs/>
                <w:color w:val="092A4D"/>
                <w:sz w:val="20"/>
                <w:szCs w:val="20"/>
              </w:rPr>
              <w:lastRenderedPageBreak/>
              <w:t>Badlands</w:t>
            </w:r>
          </w:p>
        </w:tc>
        <w:tc>
          <w:tcPr>
            <w:tcW w:w="6480" w:type="dxa"/>
            <w:tcBorders>
              <w:bottom w:val="single" w:sz="4" w:space="0" w:color="DDDDDD"/>
            </w:tcBorders>
            <w:tcMar>
              <w:top w:w="80" w:type="dxa"/>
              <w:left w:w="120" w:type="dxa"/>
              <w:bottom w:w="80" w:type="dxa"/>
              <w:right w:w="120" w:type="dxa"/>
            </w:tcMar>
          </w:tcPr>
          <w:p w14:paraId="699089A3" w14:textId="77777777" w:rsidR="0096790A" w:rsidRDefault="00000000">
            <w:r>
              <w:rPr>
                <w:sz w:val="20"/>
                <w:szCs w:val="20"/>
              </w:rPr>
              <w:t>A specific kind of dry, eroded landscape of buttes and ravines. The Little Missouri Badlands surround Medora.</w:t>
            </w:r>
          </w:p>
        </w:tc>
      </w:tr>
      <w:tr w:rsidR="0096790A" w14:paraId="7D1B9476"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50599486" w14:textId="77777777" w:rsidR="0096790A" w:rsidRDefault="00000000">
            <w:r>
              <w:rPr>
                <w:b/>
                <w:bCs/>
                <w:color w:val="092A4D"/>
                <w:sz w:val="20"/>
                <w:szCs w:val="20"/>
              </w:rPr>
              <w:t>Bully Pulpit</w:t>
            </w:r>
          </w:p>
        </w:tc>
        <w:tc>
          <w:tcPr>
            <w:tcW w:w="6480" w:type="dxa"/>
            <w:tcBorders>
              <w:bottom w:val="single" w:sz="4" w:space="0" w:color="DDDDDD"/>
            </w:tcBorders>
            <w:tcMar>
              <w:top w:w="80" w:type="dxa"/>
              <w:left w:w="120" w:type="dxa"/>
              <w:bottom w:w="80" w:type="dxa"/>
              <w:right w:w="120" w:type="dxa"/>
            </w:tcMar>
          </w:tcPr>
          <w:p w14:paraId="17A3AC74" w14:textId="77777777" w:rsidR="0096790A" w:rsidRDefault="00000000">
            <w:r>
              <w:rPr>
                <w:sz w:val="20"/>
                <w:szCs w:val="20"/>
              </w:rPr>
              <w:t>TR’s phrase for the presidency as a platform for moral and political persuasion.</w:t>
            </w:r>
          </w:p>
        </w:tc>
      </w:tr>
      <w:tr w:rsidR="0096790A" w14:paraId="3C086B64"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261B6728" w14:textId="77777777" w:rsidR="0096790A" w:rsidRDefault="00000000">
            <w:r>
              <w:rPr>
                <w:b/>
                <w:bCs/>
                <w:color w:val="092A4D"/>
                <w:sz w:val="20"/>
                <w:szCs w:val="20"/>
              </w:rPr>
              <w:t>Carbon-neutral</w:t>
            </w:r>
          </w:p>
        </w:tc>
        <w:tc>
          <w:tcPr>
            <w:tcW w:w="6480" w:type="dxa"/>
            <w:tcBorders>
              <w:bottom w:val="single" w:sz="4" w:space="0" w:color="DDDDDD"/>
            </w:tcBorders>
            <w:tcMar>
              <w:top w:w="80" w:type="dxa"/>
              <w:left w:w="120" w:type="dxa"/>
              <w:bottom w:w="80" w:type="dxa"/>
              <w:right w:w="120" w:type="dxa"/>
            </w:tcMar>
          </w:tcPr>
          <w:p w14:paraId="04513FC7" w14:textId="77777777" w:rsidR="0096790A" w:rsidRDefault="00000000">
            <w:r>
              <w:rPr>
                <w:sz w:val="20"/>
                <w:szCs w:val="20"/>
              </w:rPr>
              <w:t>A building or operation that emits no net carbon dioxide, typically through on-site renewables and embodied-carbon reduction.</w:t>
            </w:r>
          </w:p>
        </w:tc>
      </w:tr>
      <w:tr w:rsidR="0096790A" w14:paraId="1DFF268C"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2A0CBAB7" w14:textId="77777777" w:rsidR="0096790A" w:rsidRDefault="00000000">
            <w:r>
              <w:rPr>
                <w:b/>
                <w:bCs/>
                <w:color w:val="092A4D"/>
                <w:sz w:val="20"/>
                <w:szCs w:val="20"/>
              </w:rPr>
              <w:t>Conservation Scholars</w:t>
            </w:r>
          </w:p>
        </w:tc>
        <w:tc>
          <w:tcPr>
            <w:tcW w:w="6480" w:type="dxa"/>
            <w:tcBorders>
              <w:bottom w:val="single" w:sz="4" w:space="0" w:color="DDDDDD"/>
            </w:tcBorders>
            <w:tcMar>
              <w:top w:w="80" w:type="dxa"/>
              <w:left w:w="120" w:type="dxa"/>
              <w:bottom w:w="80" w:type="dxa"/>
              <w:right w:w="120" w:type="dxa"/>
            </w:tcMar>
          </w:tcPr>
          <w:p w14:paraId="4563BAB9" w14:textId="77777777" w:rsidR="0096790A" w:rsidRDefault="00000000">
            <w:r>
              <w:rPr>
                <w:sz w:val="20"/>
                <w:szCs w:val="20"/>
              </w:rPr>
              <w:t>TRPL-funded program at Dickinson State University to support emerging scholarship on TR’s conservation legacy.</w:t>
            </w:r>
          </w:p>
        </w:tc>
      </w:tr>
      <w:tr w:rsidR="0096790A" w14:paraId="1BF498E4"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60768C71" w14:textId="77777777" w:rsidR="0096790A" w:rsidRDefault="00000000">
            <w:r>
              <w:rPr>
                <w:b/>
                <w:bCs/>
                <w:color w:val="092A4D"/>
                <w:sz w:val="20"/>
                <w:szCs w:val="20"/>
              </w:rPr>
              <w:t>Elkhorn Ranch</w:t>
            </w:r>
          </w:p>
        </w:tc>
        <w:tc>
          <w:tcPr>
            <w:tcW w:w="6480" w:type="dxa"/>
            <w:tcBorders>
              <w:bottom w:val="single" w:sz="4" w:space="0" w:color="DDDDDD"/>
            </w:tcBorders>
            <w:tcMar>
              <w:top w:w="80" w:type="dxa"/>
              <w:left w:w="120" w:type="dxa"/>
              <w:bottom w:w="80" w:type="dxa"/>
              <w:right w:w="120" w:type="dxa"/>
            </w:tcMar>
          </w:tcPr>
          <w:p w14:paraId="3EF6C51C" w14:textId="77777777" w:rsidR="0096790A" w:rsidRDefault="00000000">
            <w:r>
              <w:rPr>
                <w:sz w:val="20"/>
                <w:szCs w:val="20"/>
              </w:rPr>
              <w:t>TR’s remote ranch on the Little Missouri, established 1884; today an Elkhorn Ranch Unit of TR National Park.</w:t>
            </w:r>
          </w:p>
        </w:tc>
      </w:tr>
      <w:tr w:rsidR="0096790A" w14:paraId="54B26981"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119A34E1" w14:textId="77777777" w:rsidR="0096790A" w:rsidRDefault="00000000">
            <w:r>
              <w:rPr>
                <w:b/>
                <w:bCs/>
                <w:color w:val="092A4D"/>
                <w:sz w:val="20"/>
                <w:szCs w:val="20"/>
              </w:rPr>
              <w:t>FoST</w:t>
            </w:r>
          </w:p>
        </w:tc>
        <w:tc>
          <w:tcPr>
            <w:tcW w:w="6480" w:type="dxa"/>
            <w:tcBorders>
              <w:bottom w:val="single" w:sz="4" w:space="0" w:color="DDDDDD"/>
            </w:tcBorders>
            <w:tcMar>
              <w:top w:w="80" w:type="dxa"/>
              <w:left w:w="120" w:type="dxa"/>
              <w:bottom w:w="80" w:type="dxa"/>
              <w:right w:w="120" w:type="dxa"/>
            </w:tcMar>
          </w:tcPr>
          <w:p w14:paraId="63EB4B3E" w14:textId="77777777" w:rsidR="0096790A" w:rsidRDefault="00000000">
            <w:r>
              <w:rPr>
                <w:sz w:val="20"/>
                <w:szCs w:val="20"/>
              </w:rPr>
              <w:t>Future of StoryTelling, TRPL’s Executive Storyteller partner.</w:t>
            </w:r>
          </w:p>
        </w:tc>
      </w:tr>
      <w:tr w:rsidR="0096790A" w14:paraId="2B62850C"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5B866DDA" w14:textId="77777777" w:rsidR="0096790A" w:rsidRDefault="00000000">
            <w:r>
              <w:rPr>
                <w:b/>
                <w:bCs/>
                <w:color w:val="092A4D"/>
                <w:sz w:val="20"/>
                <w:szCs w:val="20"/>
              </w:rPr>
              <w:t>Four Zeros</w:t>
            </w:r>
          </w:p>
        </w:tc>
        <w:tc>
          <w:tcPr>
            <w:tcW w:w="6480" w:type="dxa"/>
            <w:tcBorders>
              <w:bottom w:val="single" w:sz="4" w:space="0" w:color="DDDDDD"/>
            </w:tcBorders>
            <w:tcMar>
              <w:top w:w="80" w:type="dxa"/>
              <w:left w:w="120" w:type="dxa"/>
              <w:bottom w:w="80" w:type="dxa"/>
              <w:right w:w="120" w:type="dxa"/>
            </w:tcMar>
          </w:tcPr>
          <w:p w14:paraId="4F3124ED" w14:textId="77777777" w:rsidR="0096790A" w:rsidRDefault="00000000">
            <w:r>
              <w:rPr>
                <w:sz w:val="20"/>
                <w:szCs w:val="20"/>
              </w:rPr>
              <w:t>TRPL’s sustainability framework: zero energy, zero carbon, zero water, zero waste.</w:t>
            </w:r>
          </w:p>
        </w:tc>
      </w:tr>
      <w:tr w:rsidR="0096790A" w14:paraId="09F0D8FF"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7D96D4E1" w14:textId="77777777" w:rsidR="0096790A" w:rsidRDefault="00000000">
            <w:r>
              <w:rPr>
                <w:b/>
                <w:bCs/>
                <w:color w:val="092A4D"/>
                <w:sz w:val="20"/>
                <w:szCs w:val="20"/>
              </w:rPr>
              <w:t>LEED</w:t>
            </w:r>
          </w:p>
        </w:tc>
        <w:tc>
          <w:tcPr>
            <w:tcW w:w="6480" w:type="dxa"/>
            <w:tcBorders>
              <w:bottom w:val="single" w:sz="4" w:space="0" w:color="DDDDDD"/>
            </w:tcBorders>
            <w:tcMar>
              <w:top w:w="80" w:type="dxa"/>
              <w:left w:w="120" w:type="dxa"/>
              <w:bottom w:w="80" w:type="dxa"/>
              <w:right w:w="120" w:type="dxa"/>
            </w:tcMar>
          </w:tcPr>
          <w:p w14:paraId="1E71AC6F" w14:textId="77777777" w:rsidR="0096790A" w:rsidRDefault="00000000">
            <w:r>
              <w:rPr>
                <w:sz w:val="20"/>
                <w:szCs w:val="20"/>
              </w:rPr>
              <w:t>Leadership in Energy and Environmental Design — a widely used green-building certification framework.</w:t>
            </w:r>
          </w:p>
        </w:tc>
      </w:tr>
      <w:tr w:rsidR="0096790A" w14:paraId="705E9024"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77C16ABA" w14:textId="77777777" w:rsidR="0096790A" w:rsidRDefault="00000000">
            <w:r>
              <w:rPr>
                <w:b/>
                <w:bCs/>
                <w:color w:val="092A4D"/>
                <w:sz w:val="20"/>
                <w:szCs w:val="20"/>
              </w:rPr>
              <w:t>Little Missouri National Grassland</w:t>
            </w:r>
          </w:p>
        </w:tc>
        <w:tc>
          <w:tcPr>
            <w:tcW w:w="6480" w:type="dxa"/>
            <w:tcBorders>
              <w:bottom w:val="single" w:sz="4" w:space="0" w:color="DDDDDD"/>
            </w:tcBorders>
            <w:tcMar>
              <w:top w:w="80" w:type="dxa"/>
              <w:left w:w="120" w:type="dxa"/>
              <w:bottom w:w="80" w:type="dxa"/>
              <w:right w:w="120" w:type="dxa"/>
            </w:tcMar>
          </w:tcPr>
          <w:p w14:paraId="52285555" w14:textId="77777777" w:rsidR="0096790A" w:rsidRDefault="00000000">
            <w:r>
              <w:rPr>
                <w:sz w:val="20"/>
                <w:szCs w:val="20"/>
              </w:rPr>
              <w:t>Federal grassland surrounding TR National Park, administered by the U.S. Forest Service.</w:t>
            </w:r>
          </w:p>
        </w:tc>
      </w:tr>
      <w:tr w:rsidR="0096790A" w14:paraId="5563745F"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76CCB55A" w14:textId="77777777" w:rsidR="0096790A" w:rsidRDefault="00000000">
            <w:r>
              <w:rPr>
                <w:b/>
                <w:bCs/>
                <w:color w:val="092A4D"/>
                <w:sz w:val="20"/>
                <w:szCs w:val="20"/>
              </w:rPr>
              <w:t>Living Building Challenge (LBC)</w:t>
            </w:r>
          </w:p>
        </w:tc>
        <w:tc>
          <w:tcPr>
            <w:tcW w:w="6480" w:type="dxa"/>
            <w:tcBorders>
              <w:bottom w:val="single" w:sz="4" w:space="0" w:color="DDDDDD"/>
            </w:tcBorders>
            <w:tcMar>
              <w:top w:w="80" w:type="dxa"/>
              <w:left w:w="120" w:type="dxa"/>
              <w:bottom w:w="80" w:type="dxa"/>
              <w:right w:w="120" w:type="dxa"/>
            </w:tcMar>
          </w:tcPr>
          <w:p w14:paraId="26563CB3" w14:textId="77777777" w:rsidR="0096790A" w:rsidRDefault="00000000">
            <w:r>
              <w:rPr>
                <w:sz w:val="20"/>
                <w:szCs w:val="20"/>
              </w:rPr>
              <w:t>Most rigorous performance-based sustainability certification system in the world.</w:t>
            </w:r>
          </w:p>
        </w:tc>
      </w:tr>
      <w:tr w:rsidR="0096790A" w14:paraId="78A33BC4"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63743614" w14:textId="77777777" w:rsidR="0096790A" w:rsidRDefault="00000000">
            <w:r>
              <w:rPr>
                <w:b/>
                <w:bCs/>
                <w:color w:val="092A4D"/>
                <w:sz w:val="20"/>
                <w:szCs w:val="20"/>
              </w:rPr>
              <w:t>Maah Daah Hey Trail</w:t>
            </w:r>
          </w:p>
        </w:tc>
        <w:tc>
          <w:tcPr>
            <w:tcW w:w="6480" w:type="dxa"/>
            <w:tcBorders>
              <w:bottom w:val="single" w:sz="4" w:space="0" w:color="DDDDDD"/>
            </w:tcBorders>
            <w:tcMar>
              <w:top w:w="80" w:type="dxa"/>
              <w:left w:w="120" w:type="dxa"/>
              <w:bottom w:w="80" w:type="dxa"/>
              <w:right w:w="120" w:type="dxa"/>
            </w:tcMar>
          </w:tcPr>
          <w:p w14:paraId="7C4B87BC" w14:textId="77777777" w:rsidR="0096790A" w:rsidRDefault="00000000">
            <w:r>
              <w:rPr>
                <w:sz w:val="20"/>
                <w:szCs w:val="20"/>
              </w:rPr>
              <w:t>144-mile single-track trail connecting the south and north units of TR National Park.</w:t>
            </w:r>
          </w:p>
        </w:tc>
      </w:tr>
      <w:tr w:rsidR="0096790A" w14:paraId="2F3A0C88"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2938D3CD" w14:textId="77777777" w:rsidR="0096790A" w:rsidRDefault="00000000">
            <w:r>
              <w:rPr>
                <w:b/>
                <w:bCs/>
                <w:color w:val="092A4D"/>
                <w:sz w:val="20"/>
                <w:szCs w:val="20"/>
              </w:rPr>
              <w:t>Mass timber</w:t>
            </w:r>
          </w:p>
        </w:tc>
        <w:tc>
          <w:tcPr>
            <w:tcW w:w="6480" w:type="dxa"/>
            <w:tcBorders>
              <w:bottom w:val="single" w:sz="4" w:space="0" w:color="DDDDDD"/>
            </w:tcBorders>
            <w:tcMar>
              <w:top w:w="80" w:type="dxa"/>
              <w:left w:w="120" w:type="dxa"/>
              <w:bottom w:w="80" w:type="dxa"/>
              <w:right w:w="120" w:type="dxa"/>
            </w:tcMar>
          </w:tcPr>
          <w:p w14:paraId="04223438" w14:textId="77777777" w:rsidR="0096790A" w:rsidRDefault="00000000">
            <w:r>
              <w:rPr>
                <w:sz w:val="20"/>
                <w:szCs w:val="20"/>
              </w:rPr>
              <w:t>Engineered-wood structural systems (cross-laminated timber, glulam) used as a renewable, carbon-sequestering alternative to steel and concrete.</w:t>
            </w:r>
          </w:p>
        </w:tc>
      </w:tr>
      <w:tr w:rsidR="0096790A" w14:paraId="549B13EB"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60FF7C1F" w14:textId="77777777" w:rsidR="0096790A" w:rsidRDefault="00000000">
            <w:r>
              <w:rPr>
                <w:b/>
                <w:bCs/>
                <w:color w:val="092A4D"/>
                <w:sz w:val="20"/>
                <w:szCs w:val="20"/>
              </w:rPr>
              <w:t>MHA Nation</w:t>
            </w:r>
          </w:p>
        </w:tc>
        <w:tc>
          <w:tcPr>
            <w:tcW w:w="6480" w:type="dxa"/>
            <w:tcBorders>
              <w:bottom w:val="single" w:sz="4" w:space="0" w:color="DDDDDD"/>
            </w:tcBorders>
            <w:tcMar>
              <w:top w:w="80" w:type="dxa"/>
              <w:left w:w="120" w:type="dxa"/>
              <w:bottom w:w="80" w:type="dxa"/>
              <w:right w:w="120" w:type="dxa"/>
            </w:tcMar>
          </w:tcPr>
          <w:p w14:paraId="44498C60" w14:textId="77777777" w:rsidR="0096790A" w:rsidRDefault="00000000">
            <w:r>
              <w:rPr>
                <w:sz w:val="20"/>
                <w:szCs w:val="20"/>
              </w:rPr>
              <w:t>Three Affiliated Tribes — the Mandan, Hidatsa, and Arikara peoples of the Missouri country.</w:t>
            </w:r>
          </w:p>
        </w:tc>
      </w:tr>
      <w:tr w:rsidR="0096790A" w14:paraId="4844A232"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5C57FE6E" w14:textId="77777777" w:rsidR="0096790A" w:rsidRDefault="00000000">
            <w:r>
              <w:rPr>
                <w:b/>
                <w:bCs/>
                <w:color w:val="092A4D"/>
                <w:sz w:val="20"/>
                <w:szCs w:val="20"/>
              </w:rPr>
              <w:t>NARA</w:t>
            </w:r>
          </w:p>
        </w:tc>
        <w:tc>
          <w:tcPr>
            <w:tcW w:w="6480" w:type="dxa"/>
            <w:tcBorders>
              <w:bottom w:val="single" w:sz="4" w:space="0" w:color="DDDDDD"/>
            </w:tcBorders>
            <w:tcMar>
              <w:top w:w="80" w:type="dxa"/>
              <w:left w:w="120" w:type="dxa"/>
              <w:bottom w:w="80" w:type="dxa"/>
              <w:right w:w="120" w:type="dxa"/>
            </w:tcMar>
          </w:tcPr>
          <w:p w14:paraId="36C8968E" w14:textId="77777777" w:rsidR="0096790A" w:rsidRDefault="00000000">
            <w:r>
              <w:rPr>
                <w:sz w:val="20"/>
                <w:szCs w:val="20"/>
              </w:rPr>
              <w:t>National Archives and Records Administration — administers the federal presidential library system.</w:t>
            </w:r>
          </w:p>
        </w:tc>
      </w:tr>
      <w:tr w:rsidR="0096790A" w14:paraId="58F0183B"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0C0F457D" w14:textId="77777777" w:rsidR="0096790A" w:rsidRDefault="00000000">
            <w:r>
              <w:rPr>
                <w:b/>
                <w:bCs/>
                <w:color w:val="092A4D"/>
                <w:sz w:val="20"/>
                <w:szCs w:val="20"/>
              </w:rPr>
              <w:t>Rammed earth</w:t>
            </w:r>
          </w:p>
        </w:tc>
        <w:tc>
          <w:tcPr>
            <w:tcW w:w="6480" w:type="dxa"/>
            <w:tcBorders>
              <w:bottom w:val="single" w:sz="4" w:space="0" w:color="DDDDDD"/>
            </w:tcBorders>
            <w:tcMar>
              <w:top w:w="80" w:type="dxa"/>
              <w:left w:w="120" w:type="dxa"/>
              <w:bottom w:w="80" w:type="dxa"/>
              <w:right w:w="120" w:type="dxa"/>
            </w:tcMar>
          </w:tcPr>
          <w:p w14:paraId="40E98069" w14:textId="77777777" w:rsidR="0096790A" w:rsidRDefault="00000000">
            <w:r>
              <w:rPr>
                <w:sz w:val="20"/>
                <w:szCs w:val="20"/>
              </w:rPr>
              <w:t>Wall construction technique using compacted layers of locally sourced soil.</w:t>
            </w:r>
          </w:p>
        </w:tc>
      </w:tr>
      <w:tr w:rsidR="0096790A" w14:paraId="75AFEF9A"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0DDE7258" w14:textId="77777777" w:rsidR="0096790A" w:rsidRDefault="00000000">
            <w:r>
              <w:rPr>
                <w:b/>
                <w:bCs/>
                <w:color w:val="092A4D"/>
                <w:sz w:val="20"/>
                <w:szCs w:val="20"/>
              </w:rPr>
              <w:t>Rough Riders</w:t>
            </w:r>
          </w:p>
        </w:tc>
        <w:tc>
          <w:tcPr>
            <w:tcW w:w="6480" w:type="dxa"/>
            <w:tcBorders>
              <w:bottom w:val="single" w:sz="4" w:space="0" w:color="DDDDDD"/>
            </w:tcBorders>
            <w:tcMar>
              <w:top w:w="80" w:type="dxa"/>
              <w:left w:w="120" w:type="dxa"/>
              <w:bottom w:w="80" w:type="dxa"/>
              <w:right w:w="120" w:type="dxa"/>
            </w:tcMar>
          </w:tcPr>
          <w:p w14:paraId="29D54474" w14:textId="77777777" w:rsidR="0096790A" w:rsidRDefault="00000000">
            <w:r>
              <w:rPr>
                <w:sz w:val="20"/>
                <w:szCs w:val="20"/>
              </w:rPr>
              <w:t>First U.S. Volunteer Cavalry — the regiment TR led in Cuba in 1898.</w:t>
            </w:r>
          </w:p>
        </w:tc>
      </w:tr>
      <w:tr w:rsidR="0096790A" w14:paraId="157F5270"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7987E280" w14:textId="77777777" w:rsidR="0096790A" w:rsidRDefault="00000000">
            <w:r>
              <w:rPr>
                <w:b/>
                <w:bCs/>
                <w:color w:val="092A4D"/>
                <w:sz w:val="20"/>
                <w:szCs w:val="20"/>
              </w:rPr>
              <w:t>Sagamore Hill</w:t>
            </w:r>
          </w:p>
        </w:tc>
        <w:tc>
          <w:tcPr>
            <w:tcW w:w="6480" w:type="dxa"/>
            <w:tcBorders>
              <w:bottom w:val="single" w:sz="4" w:space="0" w:color="DDDDDD"/>
            </w:tcBorders>
            <w:tcMar>
              <w:top w:w="80" w:type="dxa"/>
              <w:left w:w="120" w:type="dxa"/>
              <w:bottom w:w="80" w:type="dxa"/>
              <w:right w:w="120" w:type="dxa"/>
            </w:tcMar>
          </w:tcPr>
          <w:p w14:paraId="6D093691" w14:textId="77777777" w:rsidR="0096790A" w:rsidRDefault="00000000">
            <w:r>
              <w:rPr>
                <w:sz w:val="20"/>
                <w:szCs w:val="20"/>
              </w:rPr>
              <w:t>TR’s Oyster Bay home; the “Summer White House” during his presidency.</w:t>
            </w:r>
          </w:p>
        </w:tc>
      </w:tr>
      <w:tr w:rsidR="0096790A" w14:paraId="5F303872"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508A4C9B" w14:textId="77777777" w:rsidR="0096790A" w:rsidRDefault="00000000">
            <w:r>
              <w:rPr>
                <w:b/>
                <w:bCs/>
                <w:color w:val="092A4D"/>
                <w:sz w:val="20"/>
                <w:szCs w:val="20"/>
              </w:rPr>
              <w:t>SITES</w:t>
            </w:r>
          </w:p>
        </w:tc>
        <w:tc>
          <w:tcPr>
            <w:tcW w:w="6480" w:type="dxa"/>
            <w:tcBorders>
              <w:bottom w:val="single" w:sz="4" w:space="0" w:color="DDDDDD"/>
            </w:tcBorders>
            <w:tcMar>
              <w:top w:w="80" w:type="dxa"/>
              <w:left w:w="120" w:type="dxa"/>
              <w:bottom w:w="80" w:type="dxa"/>
              <w:right w:w="120" w:type="dxa"/>
            </w:tcMar>
          </w:tcPr>
          <w:p w14:paraId="64A9BFCE" w14:textId="77777777" w:rsidR="0096790A" w:rsidRDefault="00000000">
            <w:r>
              <w:rPr>
                <w:sz w:val="20"/>
                <w:szCs w:val="20"/>
              </w:rPr>
              <w:t>Sustainable Sites Initiative — sustainability rating system for landscape and site design.</w:t>
            </w:r>
          </w:p>
        </w:tc>
      </w:tr>
      <w:tr w:rsidR="0096790A" w14:paraId="25CC3BD8"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57F25BDB" w14:textId="77777777" w:rsidR="0096790A" w:rsidRDefault="00000000">
            <w:r>
              <w:rPr>
                <w:b/>
                <w:bCs/>
                <w:color w:val="092A4D"/>
                <w:sz w:val="20"/>
                <w:szCs w:val="20"/>
              </w:rPr>
              <w:t>Square Deal</w:t>
            </w:r>
          </w:p>
        </w:tc>
        <w:tc>
          <w:tcPr>
            <w:tcW w:w="6480" w:type="dxa"/>
            <w:tcBorders>
              <w:bottom w:val="single" w:sz="4" w:space="0" w:color="DDDDDD"/>
            </w:tcBorders>
            <w:tcMar>
              <w:top w:w="80" w:type="dxa"/>
              <w:left w:w="120" w:type="dxa"/>
              <w:bottom w:w="80" w:type="dxa"/>
              <w:right w:w="120" w:type="dxa"/>
            </w:tcMar>
          </w:tcPr>
          <w:p w14:paraId="07BAD6B9" w14:textId="77777777" w:rsidR="0096790A" w:rsidRDefault="00000000">
            <w:r>
              <w:rPr>
                <w:sz w:val="20"/>
                <w:szCs w:val="20"/>
              </w:rPr>
              <w:t>TR’s framing of progressive-era domestic policy: fair play for labor, business, and the public.</w:t>
            </w:r>
          </w:p>
        </w:tc>
      </w:tr>
      <w:tr w:rsidR="0096790A" w14:paraId="6A038773"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27208FA2" w14:textId="77777777" w:rsidR="0096790A" w:rsidRDefault="00000000">
            <w:r>
              <w:rPr>
                <w:b/>
                <w:bCs/>
                <w:color w:val="092A4D"/>
                <w:sz w:val="20"/>
                <w:szCs w:val="20"/>
              </w:rPr>
              <w:t>Strenuous life</w:t>
            </w:r>
          </w:p>
        </w:tc>
        <w:tc>
          <w:tcPr>
            <w:tcW w:w="6480" w:type="dxa"/>
            <w:tcBorders>
              <w:bottom w:val="single" w:sz="4" w:space="0" w:color="DDDDDD"/>
            </w:tcBorders>
            <w:tcMar>
              <w:top w:w="80" w:type="dxa"/>
              <w:left w:w="120" w:type="dxa"/>
              <w:bottom w:w="80" w:type="dxa"/>
              <w:right w:w="120" w:type="dxa"/>
            </w:tcMar>
          </w:tcPr>
          <w:p w14:paraId="2732FC3D" w14:textId="77777777" w:rsidR="0096790A" w:rsidRDefault="00000000">
            <w:r>
              <w:rPr>
                <w:sz w:val="20"/>
                <w:szCs w:val="20"/>
              </w:rPr>
              <w:t>TR’s ethic of effort and active engagement, articulated in his 1899 Hamilton Club speech.</w:t>
            </w:r>
          </w:p>
        </w:tc>
      </w:tr>
      <w:tr w:rsidR="0096790A" w14:paraId="79EC46B4"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24703812" w14:textId="77777777" w:rsidR="0096790A" w:rsidRDefault="00000000">
            <w:r>
              <w:rPr>
                <w:b/>
                <w:bCs/>
                <w:color w:val="092A4D"/>
                <w:sz w:val="20"/>
                <w:szCs w:val="20"/>
              </w:rPr>
              <w:t>TRC</w:t>
            </w:r>
          </w:p>
        </w:tc>
        <w:tc>
          <w:tcPr>
            <w:tcW w:w="6480" w:type="dxa"/>
            <w:tcBorders>
              <w:bottom w:val="single" w:sz="4" w:space="0" w:color="DDDDDD"/>
            </w:tcBorders>
            <w:tcMar>
              <w:top w:w="80" w:type="dxa"/>
              <w:left w:w="120" w:type="dxa"/>
              <w:bottom w:w="80" w:type="dxa"/>
              <w:right w:w="120" w:type="dxa"/>
            </w:tcMar>
          </w:tcPr>
          <w:p w14:paraId="0023D698" w14:textId="77777777" w:rsidR="0096790A" w:rsidRDefault="00000000">
            <w:r>
              <w:rPr>
                <w:sz w:val="20"/>
                <w:szCs w:val="20"/>
              </w:rPr>
              <w:t>Theodore Roosevelt Center at Dickinson State University — TRPL’s digital-archive partner.</w:t>
            </w:r>
          </w:p>
        </w:tc>
      </w:tr>
      <w:tr w:rsidR="0096790A" w14:paraId="41AF045E"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78615E26" w14:textId="77777777" w:rsidR="0096790A" w:rsidRDefault="00000000">
            <w:r>
              <w:rPr>
                <w:b/>
                <w:bCs/>
                <w:color w:val="092A4D"/>
                <w:sz w:val="20"/>
                <w:szCs w:val="20"/>
              </w:rPr>
              <w:lastRenderedPageBreak/>
              <w:t>TRMF</w:t>
            </w:r>
          </w:p>
        </w:tc>
        <w:tc>
          <w:tcPr>
            <w:tcW w:w="6480" w:type="dxa"/>
            <w:tcBorders>
              <w:bottom w:val="single" w:sz="4" w:space="0" w:color="DDDDDD"/>
            </w:tcBorders>
            <w:tcMar>
              <w:top w:w="80" w:type="dxa"/>
              <w:left w:w="120" w:type="dxa"/>
              <w:bottom w:w="80" w:type="dxa"/>
              <w:right w:w="120" w:type="dxa"/>
            </w:tcMar>
          </w:tcPr>
          <w:p w14:paraId="4A65E27F" w14:textId="77777777" w:rsidR="0096790A" w:rsidRDefault="00000000">
            <w:r>
              <w:rPr>
                <w:sz w:val="20"/>
                <w:szCs w:val="20"/>
              </w:rPr>
              <w:t>Theodore Roosevelt Medora Foundation — the nonprofit operating much of Medora’s hospitality.</w:t>
            </w:r>
          </w:p>
        </w:tc>
      </w:tr>
      <w:tr w:rsidR="0096790A" w14:paraId="2BE48E45"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72476901" w14:textId="77777777" w:rsidR="0096790A" w:rsidRDefault="00000000">
            <w:r>
              <w:rPr>
                <w:b/>
                <w:bCs/>
                <w:color w:val="092A4D"/>
                <w:sz w:val="20"/>
                <w:szCs w:val="20"/>
              </w:rPr>
              <w:t>TRPL</w:t>
            </w:r>
          </w:p>
        </w:tc>
        <w:tc>
          <w:tcPr>
            <w:tcW w:w="6480" w:type="dxa"/>
            <w:tcBorders>
              <w:bottom w:val="single" w:sz="4" w:space="0" w:color="DDDDDD"/>
            </w:tcBorders>
            <w:tcMar>
              <w:top w:w="80" w:type="dxa"/>
              <w:left w:w="120" w:type="dxa"/>
              <w:bottom w:w="80" w:type="dxa"/>
              <w:right w:w="120" w:type="dxa"/>
            </w:tcMar>
          </w:tcPr>
          <w:p w14:paraId="389449EB" w14:textId="77777777" w:rsidR="0096790A" w:rsidRDefault="00000000">
            <w:r>
              <w:rPr>
                <w:sz w:val="20"/>
                <w:szCs w:val="20"/>
              </w:rPr>
              <w:t>Theodore Roosevelt Presidential Library.</w:t>
            </w:r>
          </w:p>
        </w:tc>
      </w:tr>
    </w:tbl>
    <w:p w14:paraId="7A32B4FF" w14:textId="77777777" w:rsidR="0096790A" w:rsidRDefault="00000000">
      <w:pPr>
        <w:pStyle w:val="Heading2"/>
      </w:pPr>
      <w:bookmarkStart w:id="366" w:name="appendix_c"/>
      <w:bookmarkStart w:id="367" w:name="_Toc231607603"/>
      <w:r>
        <w:t>Appendix C  ·  Selected Bibliography &amp; Further Reading</w:t>
      </w:r>
      <w:bookmarkEnd w:id="366"/>
      <w:bookmarkEnd w:id="367"/>
    </w:p>
    <w:p w14:paraId="065682DE" w14:textId="77777777" w:rsidR="0096790A" w:rsidRDefault="00000000">
      <w:pPr>
        <w:pStyle w:val="Heading3"/>
      </w:pPr>
      <w:bookmarkStart w:id="368" w:name="bib_biographies"/>
      <w:bookmarkStart w:id="369" w:name="_Toc231607604"/>
      <w:r>
        <w:t>The major modern TR biographies</w:t>
      </w:r>
      <w:bookmarkEnd w:id="368"/>
      <w:bookmarkEnd w:id="369"/>
    </w:p>
    <w:p w14:paraId="3FE7253D" w14:textId="77777777" w:rsidR="0096790A" w:rsidRDefault="00000000">
      <w:pPr>
        <w:pStyle w:val="ListParagraph"/>
        <w:numPr>
          <w:ilvl w:val="0"/>
          <w:numId w:val="2"/>
        </w:numPr>
        <w:spacing w:after="80" w:line="280" w:lineRule="auto"/>
      </w:pPr>
      <w:r>
        <w:t>Edmund Morris, The Rise of Theodore Roosevelt (1979).</w:t>
      </w:r>
    </w:p>
    <w:p w14:paraId="218C5D8B" w14:textId="77777777" w:rsidR="0096790A" w:rsidRDefault="00000000">
      <w:pPr>
        <w:pStyle w:val="ListParagraph"/>
        <w:numPr>
          <w:ilvl w:val="0"/>
          <w:numId w:val="2"/>
        </w:numPr>
        <w:spacing w:after="80" w:line="280" w:lineRule="auto"/>
      </w:pPr>
      <w:r>
        <w:t>Edmund Morris, Theodore Rex (2001).</w:t>
      </w:r>
    </w:p>
    <w:p w14:paraId="20ED62CF" w14:textId="77777777" w:rsidR="0096790A" w:rsidRDefault="00000000">
      <w:pPr>
        <w:pStyle w:val="ListParagraph"/>
        <w:numPr>
          <w:ilvl w:val="0"/>
          <w:numId w:val="2"/>
        </w:numPr>
        <w:spacing w:after="80" w:line="280" w:lineRule="auto"/>
      </w:pPr>
      <w:r>
        <w:t>Edmund Morris, Colonel Roosevelt (2010).</w:t>
      </w:r>
    </w:p>
    <w:p w14:paraId="4DF45359" w14:textId="77777777" w:rsidR="0096790A" w:rsidRDefault="00000000">
      <w:pPr>
        <w:pStyle w:val="ListParagraph"/>
        <w:numPr>
          <w:ilvl w:val="0"/>
          <w:numId w:val="2"/>
        </w:numPr>
        <w:spacing w:after="80" w:line="280" w:lineRule="auto"/>
      </w:pPr>
      <w:r>
        <w:t>David McCullough, Mornings on Horseback (1981) — childhood and family.</w:t>
      </w:r>
    </w:p>
    <w:p w14:paraId="312E675B" w14:textId="77777777" w:rsidR="0096790A" w:rsidRDefault="00000000">
      <w:pPr>
        <w:pStyle w:val="ListParagraph"/>
        <w:numPr>
          <w:ilvl w:val="0"/>
          <w:numId w:val="2"/>
        </w:numPr>
        <w:spacing w:after="80" w:line="280" w:lineRule="auto"/>
      </w:pPr>
      <w:r>
        <w:t>H. W. Brands, T.R.: The Last Romantic (1997).</w:t>
      </w:r>
    </w:p>
    <w:p w14:paraId="5C3FE8B8" w14:textId="77777777" w:rsidR="0096790A" w:rsidRDefault="00000000">
      <w:pPr>
        <w:pStyle w:val="ListParagraph"/>
        <w:numPr>
          <w:ilvl w:val="0"/>
          <w:numId w:val="2"/>
        </w:numPr>
        <w:spacing w:after="80" w:line="280" w:lineRule="auto"/>
      </w:pPr>
      <w:r>
        <w:t>Kathleen Dalton, Theodore Roosevelt: A Strenuous Life (2002) — psychology and family.</w:t>
      </w:r>
    </w:p>
    <w:p w14:paraId="1ACFD2CE" w14:textId="77777777" w:rsidR="0096790A" w:rsidRDefault="00000000">
      <w:pPr>
        <w:pStyle w:val="ListParagraph"/>
        <w:numPr>
          <w:ilvl w:val="0"/>
          <w:numId w:val="2"/>
        </w:numPr>
        <w:spacing w:after="80" w:line="280" w:lineRule="auto"/>
      </w:pPr>
      <w:r>
        <w:t>John Milton Cooper, The Warrior and the Priest (2009) — TR and Wilson.</w:t>
      </w:r>
    </w:p>
    <w:p w14:paraId="31D6FB42" w14:textId="77777777" w:rsidR="0096790A" w:rsidRDefault="00000000">
      <w:pPr>
        <w:pStyle w:val="ListParagraph"/>
        <w:numPr>
          <w:ilvl w:val="0"/>
          <w:numId w:val="2"/>
        </w:numPr>
        <w:spacing w:after="80" w:line="280" w:lineRule="auto"/>
      </w:pPr>
      <w:r>
        <w:t>Doris Kearns Goodwin, The Bully Pulpit (2013) — TR, Taft, and the muckrakers.</w:t>
      </w:r>
    </w:p>
    <w:p w14:paraId="1F71E553" w14:textId="77777777" w:rsidR="0096790A" w:rsidRDefault="00000000">
      <w:pPr>
        <w:pStyle w:val="ListParagraph"/>
        <w:numPr>
          <w:ilvl w:val="0"/>
          <w:numId w:val="2"/>
        </w:numPr>
        <w:spacing w:after="80" w:line="280" w:lineRule="auto"/>
      </w:pPr>
      <w:r>
        <w:t>Douglas Brinkley, The Wilderness Warrior (2009) — conservation.</w:t>
      </w:r>
    </w:p>
    <w:p w14:paraId="6F776C87" w14:textId="77777777" w:rsidR="0096790A" w:rsidRDefault="00000000">
      <w:pPr>
        <w:pStyle w:val="Heading3"/>
      </w:pPr>
      <w:bookmarkStart w:id="370" w:name="bib_tr"/>
      <w:bookmarkStart w:id="371" w:name="_Toc231607605"/>
      <w:r>
        <w:t>Roosevelt’s own writings</w:t>
      </w:r>
      <w:bookmarkEnd w:id="370"/>
      <w:bookmarkEnd w:id="371"/>
    </w:p>
    <w:p w14:paraId="538B6CE8" w14:textId="77777777" w:rsidR="0096790A" w:rsidRDefault="00000000">
      <w:pPr>
        <w:pStyle w:val="ListParagraph"/>
        <w:numPr>
          <w:ilvl w:val="0"/>
          <w:numId w:val="2"/>
        </w:numPr>
        <w:spacing w:after="80" w:line="280" w:lineRule="auto"/>
      </w:pPr>
      <w:r>
        <w:t>Theodore Roosevelt, An Autobiography (1913).</w:t>
      </w:r>
    </w:p>
    <w:p w14:paraId="26DDCF7B" w14:textId="77777777" w:rsidR="0096790A" w:rsidRDefault="00000000">
      <w:pPr>
        <w:pStyle w:val="ListParagraph"/>
        <w:numPr>
          <w:ilvl w:val="0"/>
          <w:numId w:val="2"/>
        </w:numPr>
        <w:spacing w:after="80" w:line="280" w:lineRule="auto"/>
      </w:pPr>
      <w:r>
        <w:t>Theodore Roosevelt, The Naval War of 1812 (1882).</w:t>
      </w:r>
    </w:p>
    <w:p w14:paraId="266D7B4D" w14:textId="77777777" w:rsidR="0096790A" w:rsidRDefault="00000000">
      <w:pPr>
        <w:pStyle w:val="ListParagraph"/>
        <w:numPr>
          <w:ilvl w:val="0"/>
          <w:numId w:val="2"/>
        </w:numPr>
        <w:spacing w:after="80" w:line="280" w:lineRule="auto"/>
      </w:pPr>
      <w:r>
        <w:t>Theodore Roosevelt, Hunting Trips of a Ranchman (1885).</w:t>
      </w:r>
    </w:p>
    <w:p w14:paraId="511FF5BD" w14:textId="77777777" w:rsidR="0096790A" w:rsidRDefault="00000000">
      <w:pPr>
        <w:pStyle w:val="ListParagraph"/>
        <w:numPr>
          <w:ilvl w:val="0"/>
          <w:numId w:val="2"/>
        </w:numPr>
        <w:spacing w:after="80" w:line="280" w:lineRule="auto"/>
      </w:pPr>
      <w:r>
        <w:t>Theodore Roosevelt, Ranch Life and the Hunting-Trail (1888).</w:t>
      </w:r>
    </w:p>
    <w:p w14:paraId="52233969" w14:textId="77777777" w:rsidR="0096790A" w:rsidRDefault="00000000">
      <w:pPr>
        <w:pStyle w:val="ListParagraph"/>
        <w:numPr>
          <w:ilvl w:val="0"/>
          <w:numId w:val="2"/>
        </w:numPr>
        <w:spacing w:after="80" w:line="280" w:lineRule="auto"/>
      </w:pPr>
      <w:r>
        <w:t>Theodore Roosevelt, The Winning of the West (4 volumes, 1889–96).</w:t>
      </w:r>
    </w:p>
    <w:p w14:paraId="2C5E649C" w14:textId="77777777" w:rsidR="0096790A" w:rsidRDefault="00000000">
      <w:pPr>
        <w:pStyle w:val="Heading3"/>
      </w:pPr>
      <w:bookmarkStart w:id="372" w:name="bib_archives"/>
      <w:bookmarkStart w:id="373" w:name="_Toc231607606"/>
      <w:r>
        <w:t>Primary archives</w:t>
      </w:r>
      <w:bookmarkEnd w:id="372"/>
      <w:bookmarkEnd w:id="373"/>
    </w:p>
    <w:p w14:paraId="3C468AFD" w14:textId="77777777" w:rsidR="0096790A" w:rsidRDefault="00000000">
      <w:pPr>
        <w:pStyle w:val="ListParagraph"/>
        <w:numPr>
          <w:ilvl w:val="0"/>
          <w:numId w:val="2"/>
        </w:numPr>
        <w:spacing w:after="80" w:line="280" w:lineRule="auto"/>
      </w:pPr>
      <w:r>
        <w:t>Theodore Roosevelt Papers, Library of Congress: https://www.loc.gov/collections/theodore-roosevelt-papers/.</w:t>
      </w:r>
    </w:p>
    <w:p w14:paraId="794EEF56" w14:textId="77777777" w:rsidR="0096790A" w:rsidRDefault="00000000">
      <w:pPr>
        <w:pStyle w:val="ListParagraph"/>
        <w:numPr>
          <w:ilvl w:val="0"/>
          <w:numId w:val="2"/>
        </w:numPr>
        <w:spacing w:after="80" w:line="280" w:lineRule="auto"/>
      </w:pPr>
      <w:r>
        <w:t>Theodore Roosevelt Collection, Harvard Houghton Library.</w:t>
      </w:r>
    </w:p>
    <w:p w14:paraId="6440B7DE" w14:textId="77777777" w:rsidR="0096790A" w:rsidRDefault="00000000">
      <w:pPr>
        <w:pStyle w:val="ListParagraph"/>
        <w:numPr>
          <w:ilvl w:val="0"/>
          <w:numId w:val="2"/>
        </w:numPr>
        <w:spacing w:after="80" w:line="280" w:lineRule="auto"/>
      </w:pPr>
      <w:r>
        <w:t>Theodore Roosevelt Center digital archive: https://www.theodorerooseveltcenter.org/.</w:t>
      </w:r>
    </w:p>
    <w:p w14:paraId="21DAA2A2" w14:textId="77777777" w:rsidR="0096790A" w:rsidRDefault="00000000">
      <w:pPr>
        <w:pStyle w:val="Heading3"/>
      </w:pPr>
      <w:bookmarkStart w:id="374" w:name="bib_medora"/>
      <w:bookmarkStart w:id="375" w:name="_Toc231607607"/>
      <w:r>
        <w:t>On Medora and the Badlands</w:t>
      </w:r>
      <w:bookmarkEnd w:id="374"/>
      <w:bookmarkEnd w:id="375"/>
    </w:p>
    <w:p w14:paraId="5B9DD24E" w14:textId="77777777" w:rsidR="0096790A" w:rsidRDefault="00000000">
      <w:pPr>
        <w:pStyle w:val="ListParagraph"/>
        <w:numPr>
          <w:ilvl w:val="0"/>
          <w:numId w:val="2"/>
        </w:numPr>
        <w:spacing w:after="80" w:line="280" w:lineRule="auto"/>
      </w:pPr>
      <w:r>
        <w:t>State Historical Society of North Dakota publications on the Chateau de Morès.</w:t>
      </w:r>
    </w:p>
    <w:p w14:paraId="5099CFAE" w14:textId="77777777" w:rsidR="0096790A" w:rsidRDefault="00000000">
      <w:pPr>
        <w:pStyle w:val="ListParagraph"/>
        <w:numPr>
          <w:ilvl w:val="0"/>
          <w:numId w:val="2"/>
        </w:numPr>
        <w:spacing w:after="80" w:line="280" w:lineRule="auto"/>
      </w:pPr>
      <w:r>
        <w:t>Heidi Heitkamp, oral histories and regional history projects.</w:t>
      </w:r>
    </w:p>
    <w:p w14:paraId="37C11BC8" w14:textId="77777777" w:rsidR="0096790A" w:rsidRDefault="00000000">
      <w:pPr>
        <w:pStyle w:val="ListParagraph"/>
        <w:numPr>
          <w:ilvl w:val="0"/>
          <w:numId w:val="2"/>
        </w:numPr>
        <w:spacing w:after="80" w:line="280" w:lineRule="auto"/>
      </w:pPr>
      <w:r>
        <w:t>National Park Service, Theodore Roosevelt National Park interpretive materials.</w:t>
      </w:r>
    </w:p>
    <w:p w14:paraId="06538BC5" w14:textId="77777777" w:rsidR="0096790A" w:rsidRDefault="00000000">
      <w:pPr>
        <w:pStyle w:val="Heading3"/>
      </w:pPr>
      <w:bookmarkStart w:id="376" w:name="bib_project"/>
      <w:bookmarkStart w:id="377" w:name="_Toc231607608"/>
      <w:r>
        <w:t>On the Library project itself</w:t>
      </w:r>
      <w:bookmarkEnd w:id="376"/>
      <w:bookmarkEnd w:id="377"/>
    </w:p>
    <w:p w14:paraId="4E25BC50" w14:textId="77777777" w:rsidR="0096790A" w:rsidRDefault="00000000">
      <w:pPr>
        <w:pStyle w:val="ListParagraph"/>
        <w:numPr>
          <w:ilvl w:val="0"/>
          <w:numId w:val="2"/>
        </w:numPr>
        <w:spacing w:after="80" w:line="280" w:lineRule="auto"/>
      </w:pPr>
      <w:r>
        <w:t>TRPL Story Guide (Future of StoryTelling, 2022).</w:t>
      </w:r>
    </w:p>
    <w:p w14:paraId="18B6284D" w14:textId="77777777" w:rsidR="0096790A" w:rsidRDefault="00000000">
      <w:pPr>
        <w:pStyle w:val="ListParagraph"/>
        <w:numPr>
          <w:ilvl w:val="0"/>
          <w:numId w:val="2"/>
        </w:numPr>
        <w:spacing w:after="80" w:line="280" w:lineRule="auto"/>
      </w:pPr>
      <w:r>
        <w:t>TRPL Foundation public press releases and annual reports.</w:t>
      </w:r>
    </w:p>
    <w:p w14:paraId="1F34C048" w14:textId="77777777" w:rsidR="0096790A" w:rsidRDefault="00000000">
      <w:pPr>
        <w:pStyle w:val="ListParagraph"/>
        <w:numPr>
          <w:ilvl w:val="0"/>
          <w:numId w:val="2"/>
        </w:numPr>
        <w:spacing w:after="80" w:line="280" w:lineRule="auto"/>
      </w:pPr>
      <w:r>
        <w:lastRenderedPageBreak/>
        <w:t>Library Journal coverage of the 2018 Dickinson–Medora pivot.</w:t>
      </w:r>
    </w:p>
    <w:p w14:paraId="45C1475F" w14:textId="77777777" w:rsidR="0096790A" w:rsidRDefault="00000000">
      <w:pPr>
        <w:pStyle w:val="ListParagraph"/>
        <w:numPr>
          <w:ilvl w:val="0"/>
          <w:numId w:val="2"/>
        </w:numPr>
        <w:spacing w:after="80" w:line="280" w:lineRule="auto"/>
      </w:pPr>
      <w:r>
        <w:t>Prairie Public Radio reporting (2019–2026).</w:t>
      </w:r>
    </w:p>
    <w:p w14:paraId="22DBF0B7" w14:textId="77777777" w:rsidR="0096790A" w:rsidRDefault="00000000">
      <w:pPr>
        <w:pStyle w:val="ListParagraph"/>
        <w:numPr>
          <w:ilvl w:val="0"/>
          <w:numId w:val="2"/>
        </w:numPr>
        <w:spacing w:after="80" w:line="280" w:lineRule="auto"/>
      </w:pPr>
      <w:r>
        <w:t>Dezeen, ArchDaily, Engineering News-Record on the architecture (2020–2025).</w:t>
      </w:r>
    </w:p>
    <w:p w14:paraId="6AAE50DA" w14:textId="77777777" w:rsidR="0096790A" w:rsidRDefault="00000000">
      <w:pPr>
        <w:pStyle w:val="Heading2"/>
      </w:pPr>
      <w:bookmarkStart w:id="378" w:name="appendix_d"/>
      <w:bookmarkStart w:id="379" w:name="_Toc231607609"/>
      <w:r>
        <w:t>Appendix D  ·  Partner Fact Sheets</w:t>
      </w:r>
      <w:bookmarkEnd w:id="378"/>
      <w:bookmarkEnd w:id="379"/>
    </w:p>
    <w:p w14:paraId="3C60BA20" w14:textId="77777777" w:rsidR="0096790A" w:rsidRDefault="00000000">
      <w:pPr>
        <w:spacing w:after="120" w:line="300" w:lineRule="auto"/>
      </w:pPr>
      <w:r>
        <w:t>The Library maintains a set of partner-issued fact sheets for direct download in the press portal. The current set includes:</w:t>
      </w:r>
    </w:p>
    <w:p w14:paraId="65D12BEC" w14:textId="77777777" w:rsidR="0096790A" w:rsidRDefault="00000000">
      <w:pPr>
        <w:pStyle w:val="ListParagraph"/>
        <w:numPr>
          <w:ilvl w:val="0"/>
          <w:numId w:val="2"/>
        </w:numPr>
        <w:spacing w:after="80" w:line="280" w:lineRule="auto"/>
      </w:pPr>
      <w:r>
        <w:t>Snøhetta — TRPL Fact Sheet (project design overview).</w:t>
      </w:r>
    </w:p>
    <w:p w14:paraId="248EF5D2" w14:textId="77777777" w:rsidR="0096790A" w:rsidRDefault="00000000">
      <w:pPr>
        <w:pStyle w:val="ListParagraph"/>
        <w:numPr>
          <w:ilvl w:val="0"/>
          <w:numId w:val="2"/>
        </w:numPr>
        <w:spacing w:after="80" w:line="280" w:lineRule="auto"/>
      </w:pPr>
      <w:r>
        <w:t>JE Dunn Construction — TRPL One Pager (construction overview).</w:t>
      </w:r>
    </w:p>
    <w:p w14:paraId="1B794126" w14:textId="77777777" w:rsidR="0096790A" w:rsidRDefault="00000000">
      <w:pPr>
        <w:pStyle w:val="ListParagraph"/>
        <w:numPr>
          <w:ilvl w:val="0"/>
          <w:numId w:val="2"/>
        </w:numPr>
        <w:spacing w:after="80" w:line="280" w:lineRule="auto"/>
      </w:pPr>
      <w:r>
        <w:t>Future of StoryTelling — Fact Sheet (narrative framework).</w:t>
      </w:r>
    </w:p>
    <w:p w14:paraId="15C509B4" w14:textId="77777777" w:rsidR="0096790A" w:rsidRDefault="00000000">
      <w:pPr>
        <w:pStyle w:val="ListParagraph"/>
        <w:numPr>
          <w:ilvl w:val="0"/>
          <w:numId w:val="2"/>
        </w:numPr>
        <w:spacing w:after="80" w:line="280" w:lineRule="auto"/>
      </w:pPr>
      <w:r>
        <w:t>Sherwood Design Engineers — Fact Sheet (water and civil systems).</w:t>
      </w:r>
    </w:p>
    <w:p w14:paraId="4311E906" w14:textId="77777777" w:rsidR="0096790A" w:rsidRDefault="00000000">
      <w:pPr>
        <w:pStyle w:val="ListParagraph"/>
        <w:numPr>
          <w:ilvl w:val="0"/>
          <w:numId w:val="2"/>
        </w:numPr>
        <w:spacing w:after="80" w:line="280" w:lineRule="auto"/>
      </w:pPr>
      <w:r>
        <w:t>TRPL — One Pager (institutional overview).</w:t>
      </w:r>
    </w:p>
    <w:p w14:paraId="21257295" w14:textId="77777777" w:rsidR="0096790A" w:rsidRDefault="00000000">
      <w:pPr>
        <w:pStyle w:val="ListParagraph"/>
        <w:numPr>
          <w:ilvl w:val="0"/>
          <w:numId w:val="2"/>
        </w:numPr>
        <w:spacing w:after="80" w:line="280" w:lineRule="auto"/>
      </w:pPr>
      <w:r>
        <w:t>TRPL — Fact Sheet (institutional overview, expanded).</w:t>
      </w:r>
    </w:p>
    <w:p w14:paraId="34A98B15" w14:textId="77777777" w:rsidR="0096790A" w:rsidRDefault="00000000">
      <w:pPr>
        <w:spacing w:after="120" w:line="300" w:lineRule="auto"/>
      </w:pPr>
      <w:r>
        <w:t>These fact sheets are available at trlibrary.com/press or by request to press@trlibrary.com.</w:t>
      </w:r>
    </w:p>
    <w:p w14:paraId="67496D02" w14:textId="77777777" w:rsidR="0096790A" w:rsidRDefault="00000000">
      <w:pPr>
        <w:pStyle w:val="Heading2"/>
      </w:pPr>
      <w:bookmarkStart w:id="380" w:name="appendix_e"/>
      <w:bookmarkStart w:id="381" w:name="_Toc231607610"/>
      <w:r>
        <w:t>Appendix E  ·  Selected TR Speeches &amp; Documents</w:t>
      </w:r>
      <w:bookmarkEnd w:id="380"/>
      <w:bookmarkEnd w:id="381"/>
    </w:p>
    <w:p w14:paraId="06E7D167" w14:textId="77777777" w:rsidR="0096790A" w:rsidRDefault="00000000">
      <w:pPr>
        <w:spacing w:after="120" w:line="300" w:lineRule="auto"/>
      </w:pPr>
      <w:r>
        <w:t>A curated short list of speeches and writings essential to understanding Roosevelt.</w:t>
      </w:r>
    </w:p>
    <w:p w14:paraId="06591092" w14:textId="77777777" w:rsidR="0096790A" w:rsidRDefault="00000000">
      <w:pPr>
        <w:pStyle w:val="ListParagraph"/>
        <w:numPr>
          <w:ilvl w:val="0"/>
          <w:numId w:val="2"/>
        </w:numPr>
        <w:spacing w:after="80" w:line="280" w:lineRule="auto"/>
      </w:pPr>
      <w:r>
        <w:t>“The Strenuous Life” — Hamilton Club, Chicago, April 10, 1899.</w:t>
      </w:r>
    </w:p>
    <w:p w14:paraId="21DD74B4" w14:textId="77777777" w:rsidR="0096790A" w:rsidRDefault="00000000">
      <w:pPr>
        <w:pStyle w:val="ListParagraph"/>
        <w:numPr>
          <w:ilvl w:val="0"/>
          <w:numId w:val="2"/>
        </w:numPr>
        <w:spacing w:after="80" w:line="280" w:lineRule="auto"/>
      </w:pPr>
      <w:r>
        <w:t>First Inaugural Address (as substitute for a formal address; statement at swearing-in) — Buffalo, September 14, 1901.</w:t>
      </w:r>
    </w:p>
    <w:p w14:paraId="47D2D1B1" w14:textId="77777777" w:rsidR="0096790A" w:rsidRDefault="00000000">
      <w:pPr>
        <w:pStyle w:val="ListParagraph"/>
        <w:numPr>
          <w:ilvl w:val="0"/>
          <w:numId w:val="2"/>
        </w:numPr>
        <w:spacing w:after="80" w:line="280" w:lineRule="auto"/>
      </w:pPr>
      <w:r>
        <w:t>First Annual Message to Congress — December 3, 1901.</w:t>
      </w:r>
    </w:p>
    <w:p w14:paraId="7DC344E5" w14:textId="77777777" w:rsidR="0096790A" w:rsidRDefault="00000000">
      <w:pPr>
        <w:pStyle w:val="ListParagraph"/>
        <w:numPr>
          <w:ilvl w:val="0"/>
          <w:numId w:val="2"/>
        </w:numPr>
        <w:spacing w:after="80" w:line="280" w:lineRule="auto"/>
      </w:pPr>
      <w:r>
        <w:t>Pure Food and Drug Act and Meat Inspection Act — signed June 30, 1906.</w:t>
      </w:r>
    </w:p>
    <w:p w14:paraId="4736FDFA" w14:textId="77777777" w:rsidR="0096790A" w:rsidRDefault="00000000">
      <w:pPr>
        <w:pStyle w:val="ListParagraph"/>
        <w:numPr>
          <w:ilvl w:val="0"/>
          <w:numId w:val="2"/>
        </w:numPr>
        <w:spacing w:after="80" w:line="280" w:lineRule="auto"/>
      </w:pPr>
      <w:r>
        <w:t>Antiquities Act — signed June 8, 1906.</w:t>
      </w:r>
    </w:p>
    <w:p w14:paraId="23BA322B" w14:textId="77777777" w:rsidR="0096790A" w:rsidRDefault="00000000">
      <w:pPr>
        <w:pStyle w:val="ListParagraph"/>
        <w:numPr>
          <w:ilvl w:val="0"/>
          <w:numId w:val="2"/>
        </w:numPr>
        <w:spacing w:after="80" w:line="280" w:lineRule="auto"/>
      </w:pPr>
      <w:r>
        <w:t>Seventh Annual Message to Congress (the conservation message) — December 3, 1907.</w:t>
      </w:r>
    </w:p>
    <w:p w14:paraId="39236700" w14:textId="77777777" w:rsidR="0096790A" w:rsidRDefault="00000000">
      <w:pPr>
        <w:pStyle w:val="ListParagraph"/>
        <w:numPr>
          <w:ilvl w:val="0"/>
          <w:numId w:val="2"/>
        </w:numPr>
        <w:spacing w:after="80" w:line="280" w:lineRule="auto"/>
      </w:pPr>
      <w:r>
        <w:t>“The New Nationalism” — Osawatomie, Kansas, August 31, 1910.</w:t>
      </w:r>
    </w:p>
    <w:p w14:paraId="1E333A80" w14:textId="77777777" w:rsidR="0096790A" w:rsidRDefault="00000000">
      <w:pPr>
        <w:pStyle w:val="ListParagraph"/>
        <w:numPr>
          <w:ilvl w:val="0"/>
          <w:numId w:val="2"/>
        </w:numPr>
        <w:spacing w:after="80" w:line="280" w:lineRule="auto"/>
      </w:pPr>
      <w:r>
        <w:t>“Citizenship in a Republic” (the Arena speech) — Sorbonne, Paris, April 23, 1910.</w:t>
      </w:r>
    </w:p>
    <w:p w14:paraId="2E580FA0" w14:textId="77777777" w:rsidR="0096790A" w:rsidRDefault="00000000">
      <w:pPr>
        <w:pStyle w:val="ListParagraph"/>
        <w:numPr>
          <w:ilvl w:val="0"/>
          <w:numId w:val="2"/>
        </w:numPr>
        <w:spacing w:after="80" w:line="280" w:lineRule="auto"/>
      </w:pPr>
      <w:r>
        <w:t>Milwaukee speech delivered after being shot — October 14, 1912.</w:t>
      </w:r>
    </w:p>
    <w:p w14:paraId="035C3FC6" w14:textId="77777777" w:rsidR="0096790A" w:rsidRDefault="00000000">
      <w:pPr>
        <w:pStyle w:val="ListParagraph"/>
        <w:numPr>
          <w:ilvl w:val="0"/>
          <w:numId w:val="2"/>
        </w:numPr>
        <w:spacing w:after="80" w:line="280" w:lineRule="auto"/>
      </w:pPr>
      <w:r>
        <w:t>An Autobiography — 1913.</w:t>
      </w:r>
    </w:p>
    <w:p w14:paraId="05074FD2" w14:textId="77777777" w:rsidR="0096790A" w:rsidRDefault="00000000">
      <w:pPr>
        <w:pStyle w:val="Heading2"/>
      </w:pPr>
      <w:bookmarkStart w:id="382" w:name="appendix_f"/>
      <w:bookmarkStart w:id="383" w:name="_Toc231607611"/>
      <w:r>
        <w:t>Appendix F  ·  Map Suite</w:t>
      </w:r>
      <w:bookmarkEnd w:id="382"/>
      <w:bookmarkEnd w:id="383"/>
    </w:p>
    <w:p w14:paraId="048DEA4F" w14:textId="77777777" w:rsidR="0096790A" w:rsidRDefault="00000000">
      <w:pPr>
        <w:spacing w:after="120" w:line="300" w:lineRule="auto"/>
      </w:pPr>
      <w:r>
        <w:t>Map files are available in the press portal. The current set includes:</w:t>
      </w:r>
    </w:p>
    <w:p w14:paraId="536282F5" w14:textId="77777777" w:rsidR="0096790A" w:rsidRDefault="00000000">
      <w:pPr>
        <w:pStyle w:val="ListParagraph"/>
        <w:numPr>
          <w:ilvl w:val="0"/>
          <w:numId w:val="2"/>
        </w:numPr>
        <w:spacing w:after="80" w:line="280" w:lineRule="auto"/>
      </w:pPr>
      <w:r>
        <w:t>Where is Medora? — regional map with drive times from Minneapolis, Bismarck, Denver, and Calgary.</w:t>
      </w:r>
    </w:p>
    <w:p w14:paraId="0546DBEE" w14:textId="77777777" w:rsidR="0096790A" w:rsidRDefault="00000000">
      <w:pPr>
        <w:pStyle w:val="ListParagraph"/>
        <w:numPr>
          <w:ilvl w:val="0"/>
          <w:numId w:val="2"/>
        </w:numPr>
        <w:spacing w:after="80" w:line="280" w:lineRule="auto"/>
      </w:pPr>
      <w:r>
        <w:t>The TRPL campus site plan.</w:t>
      </w:r>
    </w:p>
    <w:p w14:paraId="0A6FF4A8" w14:textId="77777777" w:rsidR="0096790A" w:rsidRDefault="00000000">
      <w:pPr>
        <w:pStyle w:val="ListParagraph"/>
        <w:numPr>
          <w:ilvl w:val="0"/>
          <w:numId w:val="2"/>
        </w:numPr>
        <w:spacing w:after="80" w:line="280" w:lineRule="auto"/>
      </w:pPr>
      <w:r>
        <w:t>Theodore Roosevelt National Park — south unit, north unit, Elkhorn Ranch unit.</w:t>
      </w:r>
    </w:p>
    <w:p w14:paraId="0409978B" w14:textId="77777777" w:rsidR="0096790A" w:rsidRDefault="00000000">
      <w:pPr>
        <w:pStyle w:val="ListParagraph"/>
        <w:numPr>
          <w:ilvl w:val="0"/>
          <w:numId w:val="2"/>
        </w:numPr>
        <w:spacing w:after="80" w:line="280" w:lineRule="auto"/>
      </w:pPr>
      <w:r>
        <w:lastRenderedPageBreak/>
        <w:t>Roosevelt-related sites of western North Dakota — Medora, the Chateau de Morès, the Maltese Cross Cabin, the Elkhorn Ranch site.</w:t>
      </w:r>
    </w:p>
    <w:p w14:paraId="7F07600C" w14:textId="77777777" w:rsidR="0096790A" w:rsidRDefault="00000000">
      <w:pPr>
        <w:pStyle w:val="ListParagraph"/>
        <w:numPr>
          <w:ilvl w:val="0"/>
          <w:numId w:val="2"/>
        </w:numPr>
        <w:spacing w:after="80" w:line="280" w:lineRule="auto"/>
      </w:pPr>
      <w:r>
        <w:t>The national distributed network of Roosevelt sites — Sagamore Hill, Theodore Roosevelt Birthplace, Inaugural Site, Theodore Roosevelt Island, Mount Rushmore.</w:t>
      </w:r>
    </w:p>
    <w:p w14:paraId="58FCA12C" w14:textId="77777777" w:rsidR="0096790A" w:rsidRDefault="00000000">
      <w:pPr>
        <w:pStyle w:val="Heading2"/>
      </w:pPr>
      <w:bookmarkStart w:id="384" w:name="appendix_g"/>
      <w:bookmarkStart w:id="385" w:name="_Toc231607612"/>
      <w:r>
        <w:t>Appendix G  ·  Quick-Look Numbers</w:t>
      </w:r>
      <w:bookmarkEnd w:id="384"/>
      <w:bookmarkEnd w:id="385"/>
    </w:p>
    <w:p w14:paraId="6EBFF5B7" w14:textId="77777777" w:rsidR="0096790A" w:rsidRDefault="00000000">
      <w:pPr>
        <w:spacing w:after="120" w:line="300" w:lineRule="auto"/>
      </w:pPr>
      <w:r>
        <w:t>Every notable number in the project on a single page.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80"/>
        <w:gridCol w:w="6480"/>
      </w:tblGrid>
      <w:tr w:rsidR="0096790A" w14:paraId="5DD79060"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55425A6D" w14:textId="77777777" w:rsidR="0096790A" w:rsidRDefault="00000000">
            <w:r>
              <w:rPr>
                <w:b/>
                <w:bCs/>
                <w:color w:val="092A4D"/>
                <w:sz w:val="20"/>
                <w:szCs w:val="20"/>
              </w:rPr>
              <w:t>Building footprint</w:t>
            </w:r>
          </w:p>
        </w:tc>
        <w:tc>
          <w:tcPr>
            <w:tcW w:w="6480" w:type="dxa"/>
            <w:tcBorders>
              <w:bottom w:val="single" w:sz="4" w:space="0" w:color="DDDDDD"/>
            </w:tcBorders>
            <w:tcMar>
              <w:top w:w="80" w:type="dxa"/>
              <w:left w:w="120" w:type="dxa"/>
              <w:bottom w:w="80" w:type="dxa"/>
              <w:right w:w="120" w:type="dxa"/>
            </w:tcMar>
          </w:tcPr>
          <w:p w14:paraId="6D93E57B" w14:textId="77777777" w:rsidR="0096790A" w:rsidRDefault="00000000">
            <w:r>
              <w:rPr>
                <w:sz w:val="20"/>
                <w:szCs w:val="20"/>
              </w:rPr>
              <w:t>96,000 sq ft</w:t>
            </w:r>
          </w:p>
        </w:tc>
      </w:tr>
      <w:tr w:rsidR="0096790A" w14:paraId="61B0D90F"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31CA93E9" w14:textId="77777777" w:rsidR="0096790A" w:rsidRDefault="00000000">
            <w:r>
              <w:rPr>
                <w:b/>
                <w:bCs/>
                <w:color w:val="092A4D"/>
                <w:sz w:val="20"/>
                <w:szCs w:val="20"/>
              </w:rPr>
              <w:t>Accessible green roof</w:t>
            </w:r>
          </w:p>
        </w:tc>
        <w:tc>
          <w:tcPr>
            <w:tcW w:w="6480" w:type="dxa"/>
            <w:tcBorders>
              <w:bottom w:val="single" w:sz="4" w:space="0" w:color="DDDDDD"/>
            </w:tcBorders>
            <w:tcMar>
              <w:top w:w="80" w:type="dxa"/>
              <w:left w:w="120" w:type="dxa"/>
              <w:bottom w:w="80" w:type="dxa"/>
              <w:right w:w="120" w:type="dxa"/>
            </w:tcMar>
          </w:tcPr>
          <w:p w14:paraId="43990DBD" w14:textId="77777777" w:rsidR="0096790A" w:rsidRDefault="00000000">
            <w:r>
              <w:rPr>
                <w:sz w:val="20"/>
                <w:szCs w:val="20"/>
              </w:rPr>
              <w:t>121,000 sq ft</w:t>
            </w:r>
          </w:p>
        </w:tc>
      </w:tr>
      <w:tr w:rsidR="0096790A" w14:paraId="76F1B570"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588406A4" w14:textId="77777777" w:rsidR="0096790A" w:rsidRDefault="00000000">
            <w:r>
              <w:rPr>
                <w:b/>
                <w:bCs/>
                <w:color w:val="092A4D"/>
                <w:sz w:val="20"/>
                <w:szCs w:val="20"/>
              </w:rPr>
              <w:t>Exhibition space</w:t>
            </w:r>
          </w:p>
        </w:tc>
        <w:tc>
          <w:tcPr>
            <w:tcW w:w="6480" w:type="dxa"/>
            <w:tcBorders>
              <w:bottom w:val="single" w:sz="4" w:space="0" w:color="DDDDDD"/>
            </w:tcBorders>
            <w:tcMar>
              <w:top w:w="80" w:type="dxa"/>
              <w:left w:w="120" w:type="dxa"/>
              <w:bottom w:w="80" w:type="dxa"/>
              <w:right w:w="120" w:type="dxa"/>
            </w:tcMar>
          </w:tcPr>
          <w:p w14:paraId="5BFF9486" w14:textId="77777777" w:rsidR="0096790A" w:rsidRDefault="00000000">
            <w:r>
              <w:rPr>
                <w:sz w:val="20"/>
                <w:szCs w:val="20"/>
              </w:rPr>
              <w:t>&gt;40,000 sq ft</w:t>
            </w:r>
          </w:p>
        </w:tc>
      </w:tr>
      <w:tr w:rsidR="0096790A" w14:paraId="5C9FB7FA"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31CA84F2" w14:textId="77777777" w:rsidR="0096790A" w:rsidRDefault="00000000">
            <w:r>
              <w:rPr>
                <w:b/>
                <w:bCs/>
                <w:color w:val="092A4D"/>
                <w:sz w:val="20"/>
                <w:szCs w:val="20"/>
              </w:rPr>
              <w:t>Auditorium capacity</w:t>
            </w:r>
          </w:p>
        </w:tc>
        <w:tc>
          <w:tcPr>
            <w:tcW w:w="6480" w:type="dxa"/>
            <w:tcBorders>
              <w:bottom w:val="single" w:sz="4" w:space="0" w:color="DDDDDD"/>
            </w:tcBorders>
            <w:tcMar>
              <w:top w:w="80" w:type="dxa"/>
              <w:left w:w="120" w:type="dxa"/>
              <w:bottom w:w="80" w:type="dxa"/>
              <w:right w:w="120" w:type="dxa"/>
            </w:tcMar>
          </w:tcPr>
          <w:p w14:paraId="415B0A1C" w14:textId="77777777" w:rsidR="0096790A" w:rsidRDefault="00000000">
            <w:r>
              <w:rPr>
                <w:sz w:val="20"/>
                <w:szCs w:val="20"/>
              </w:rPr>
              <w:t>300 seats</w:t>
            </w:r>
          </w:p>
        </w:tc>
      </w:tr>
      <w:tr w:rsidR="0096790A" w14:paraId="2C5CA4A1"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7661C98F" w14:textId="77777777" w:rsidR="0096790A" w:rsidRDefault="00000000">
            <w:r>
              <w:rPr>
                <w:b/>
                <w:bCs/>
                <w:color w:val="092A4D"/>
                <w:sz w:val="20"/>
                <w:szCs w:val="20"/>
              </w:rPr>
              <w:t>Campus site</w:t>
            </w:r>
          </w:p>
        </w:tc>
        <w:tc>
          <w:tcPr>
            <w:tcW w:w="6480" w:type="dxa"/>
            <w:tcBorders>
              <w:bottom w:val="single" w:sz="4" w:space="0" w:color="DDDDDD"/>
            </w:tcBorders>
            <w:tcMar>
              <w:top w:w="80" w:type="dxa"/>
              <w:left w:w="120" w:type="dxa"/>
              <w:bottom w:w="80" w:type="dxa"/>
              <w:right w:w="120" w:type="dxa"/>
            </w:tcMar>
          </w:tcPr>
          <w:p w14:paraId="207E67B1" w14:textId="77777777" w:rsidR="0096790A" w:rsidRDefault="00000000">
            <w:r>
              <w:rPr>
                <w:sz w:val="20"/>
                <w:szCs w:val="20"/>
              </w:rPr>
              <w:t>93 acres</w:t>
            </w:r>
          </w:p>
        </w:tc>
      </w:tr>
      <w:tr w:rsidR="0096790A" w14:paraId="32244B28"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79247838" w14:textId="77777777" w:rsidR="0096790A" w:rsidRDefault="00000000">
            <w:r>
              <w:rPr>
                <w:b/>
                <w:bCs/>
                <w:color w:val="092A4D"/>
                <w:sz w:val="20"/>
                <w:szCs w:val="20"/>
              </w:rPr>
              <w:t>Native plant plugs hand-planted (campus)</w:t>
            </w:r>
          </w:p>
        </w:tc>
        <w:tc>
          <w:tcPr>
            <w:tcW w:w="6480" w:type="dxa"/>
            <w:tcBorders>
              <w:bottom w:val="single" w:sz="4" w:space="0" w:color="DDDDDD"/>
            </w:tcBorders>
            <w:tcMar>
              <w:top w:w="80" w:type="dxa"/>
              <w:left w:w="120" w:type="dxa"/>
              <w:bottom w:w="80" w:type="dxa"/>
              <w:right w:w="120" w:type="dxa"/>
            </w:tcMar>
          </w:tcPr>
          <w:p w14:paraId="07250458" w14:textId="77777777" w:rsidR="0096790A" w:rsidRDefault="00000000">
            <w:r>
              <w:rPr>
                <w:sz w:val="20"/>
                <w:szCs w:val="20"/>
              </w:rPr>
              <w:t>400,000</w:t>
            </w:r>
          </w:p>
        </w:tc>
      </w:tr>
      <w:tr w:rsidR="0096790A" w14:paraId="03469F94"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3564174C" w14:textId="77777777" w:rsidR="0096790A" w:rsidRDefault="00000000">
            <w:r>
              <w:rPr>
                <w:b/>
                <w:bCs/>
                <w:color w:val="092A4D"/>
                <w:sz w:val="20"/>
                <w:szCs w:val="20"/>
              </w:rPr>
              <w:t>Native plant species represented</w:t>
            </w:r>
          </w:p>
        </w:tc>
        <w:tc>
          <w:tcPr>
            <w:tcW w:w="6480" w:type="dxa"/>
            <w:tcBorders>
              <w:bottom w:val="single" w:sz="4" w:space="0" w:color="DDDDDD"/>
            </w:tcBorders>
            <w:tcMar>
              <w:top w:w="80" w:type="dxa"/>
              <w:left w:w="120" w:type="dxa"/>
              <w:bottom w:w="80" w:type="dxa"/>
              <w:right w:w="120" w:type="dxa"/>
            </w:tcMar>
          </w:tcPr>
          <w:p w14:paraId="5BDE8950" w14:textId="77777777" w:rsidR="0096790A" w:rsidRDefault="00000000">
            <w:r>
              <w:rPr>
                <w:sz w:val="20"/>
                <w:szCs w:val="20"/>
              </w:rPr>
              <w:t>60+</w:t>
            </w:r>
          </w:p>
        </w:tc>
      </w:tr>
      <w:tr w:rsidR="0096790A" w14:paraId="055B300E"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47649841" w14:textId="77777777" w:rsidR="0096790A" w:rsidRDefault="00000000">
            <w:r>
              <w:rPr>
                <w:b/>
                <w:bCs/>
                <w:color w:val="092A4D"/>
                <w:sz w:val="20"/>
                <w:szCs w:val="20"/>
              </w:rPr>
              <w:t>Soil on green roof</w:t>
            </w:r>
          </w:p>
        </w:tc>
        <w:tc>
          <w:tcPr>
            <w:tcW w:w="6480" w:type="dxa"/>
            <w:tcBorders>
              <w:bottom w:val="single" w:sz="4" w:space="0" w:color="DDDDDD"/>
            </w:tcBorders>
            <w:tcMar>
              <w:top w:w="80" w:type="dxa"/>
              <w:left w:w="120" w:type="dxa"/>
              <w:bottom w:w="80" w:type="dxa"/>
              <w:right w:w="120" w:type="dxa"/>
            </w:tcMar>
          </w:tcPr>
          <w:p w14:paraId="7931C4E3" w14:textId="77777777" w:rsidR="0096790A" w:rsidRDefault="00000000">
            <w:r>
              <w:rPr>
                <w:sz w:val="20"/>
                <w:szCs w:val="20"/>
              </w:rPr>
              <w:t>4,500 cubic yards</w:t>
            </w:r>
          </w:p>
        </w:tc>
      </w:tr>
      <w:tr w:rsidR="0096790A" w14:paraId="72E3E79E"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164F38AB" w14:textId="77777777" w:rsidR="0096790A" w:rsidRDefault="00000000">
            <w:r>
              <w:rPr>
                <w:b/>
                <w:bCs/>
                <w:color w:val="092A4D"/>
                <w:sz w:val="20"/>
                <w:szCs w:val="20"/>
              </w:rPr>
              <w:t>Native plugs on green roof</w:t>
            </w:r>
          </w:p>
        </w:tc>
        <w:tc>
          <w:tcPr>
            <w:tcW w:w="6480" w:type="dxa"/>
            <w:tcBorders>
              <w:bottom w:val="single" w:sz="4" w:space="0" w:color="DDDDDD"/>
            </w:tcBorders>
            <w:tcMar>
              <w:top w:w="80" w:type="dxa"/>
              <w:left w:w="120" w:type="dxa"/>
              <w:bottom w:w="80" w:type="dxa"/>
              <w:right w:w="120" w:type="dxa"/>
            </w:tcMar>
          </w:tcPr>
          <w:p w14:paraId="783DB8B5" w14:textId="77777777" w:rsidR="0096790A" w:rsidRDefault="00000000">
            <w:r>
              <w:rPr>
                <w:sz w:val="20"/>
                <w:szCs w:val="20"/>
              </w:rPr>
              <w:t>140,000</w:t>
            </w:r>
          </w:p>
        </w:tc>
      </w:tr>
      <w:tr w:rsidR="0096790A" w14:paraId="289478F2"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2C399FF2" w14:textId="77777777" w:rsidR="0096790A" w:rsidRDefault="00000000">
            <w:r>
              <w:rPr>
                <w:b/>
                <w:bCs/>
                <w:color w:val="092A4D"/>
                <w:sz w:val="20"/>
                <w:szCs w:val="20"/>
              </w:rPr>
              <w:t>Geothermal wells</w:t>
            </w:r>
          </w:p>
        </w:tc>
        <w:tc>
          <w:tcPr>
            <w:tcW w:w="6480" w:type="dxa"/>
            <w:tcBorders>
              <w:bottom w:val="single" w:sz="4" w:space="0" w:color="DDDDDD"/>
            </w:tcBorders>
            <w:tcMar>
              <w:top w:w="80" w:type="dxa"/>
              <w:left w:w="120" w:type="dxa"/>
              <w:bottom w:w="80" w:type="dxa"/>
              <w:right w:w="120" w:type="dxa"/>
            </w:tcMar>
          </w:tcPr>
          <w:p w14:paraId="39B9D105" w14:textId="77777777" w:rsidR="0096790A" w:rsidRDefault="00000000">
            <w:r>
              <w:rPr>
                <w:sz w:val="20"/>
                <w:szCs w:val="20"/>
              </w:rPr>
              <w:t>216</w:t>
            </w:r>
          </w:p>
        </w:tc>
      </w:tr>
      <w:tr w:rsidR="0096790A" w14:paraId="2B31C7C7"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62F0A45E" w14:textId="77777777" w:rsidR="0096790A" w:rsidRDefault="00000000">
            <w:r>
              <w:rPr>
                <w:b/>
                <w:bCs/>
                <w:color w:val="092A4D"/>
                <w:sz w:val="20"/>
                <w:szCs w:val="20"/>
              </w:rPr>
              <w:t>Conduit running beneath the building</w:t>
            </w:r>
          </w:p>
        </w:tc>
        <w:tc>
          <w:tcPr>
            <w:tcW w:w="6480" w:type="dxa"/>
            <w:tcBorders>
              <w:bottom w:val="single" w:sz="4" w:space="0" w:color="DDDDDD"/>
            </w:tcBorders>
            <w:tcMar>
              <w:top w:w="80" w:type="dxa"/>
              <w:left w:w="120" w:type="dxa"/>
              <w:bottom w:w="80" w:type="dxa"/>
              <w:right w:w="120" w:type="dxa"/>
            </w:tcMar>
          </w:tcPr>
          <w:p w14:paraId="44DE9CCA" w14:textId="77777777" w:rsidR="0096790A" w:rsidRDefault="00000000">
            <w:r>
              <w:rPr>
                <w:sz w:val="20"/>
                <w:szCs w:val="20"/>
              </w:rPr>
              <w:t>20 miles</w:t>
            </w:r>
          </w:p>
        </w:tc>
      </w:tr>
      <w:tr w:rsidR="0096790A" w14:paraId="292F5263"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2FC9E154" w14:textId="77777777" w:rsidR="0096790A" w:rsidRDefault="00000000">
            <w:r>
              <w:rPr>
                <w:b/>
                <w:bCs/>
                <w:color w:val="092A4D"/>
                <w:sz w:val="20"/>
                <w:szCs w:val="20"/>
              </w:rPr>
              <w:t>Rammed-earth wall construction time</w:t>
            </w:r>
          </w:p>
        </w:tc>
        <w:tc>
          <w:tcPr>
            <w:tcW w:w="6480" w:type="dxa"/>
            <w:tcBorders>
              <w:bottom w:val="single" w:sz="4" w:space="0" w:color="DDDDDD"/>
            </w:tcBorders>
            <w:tcMar>
              <w:top w:w="80" w:type="dxa"/>
              <w:left w:w="120" w:type="dxa"/>
              <w:bottom w:w="80" w:type="dxa"/>
              <w:right w:w="120" w:type="dxa"/>
            </w:tcMar>
          </w:tcPr>
          <w:p w14:paraId="6ED62AA8" w14:textId="77777777" w:rsidR="0096790A" w:rsidRDefault="00000000">
            <w:r>
              <w:rPr>
                <w:sz w:val="20"/>
                <w:szCs w:val="20"/>
              </w:rPr>
              <w:t>3 months</w:t>
            </w:r>
          </w:p>
        </w:tc>
      </w:tr>
      <w:tr w:rsidR="0096790A" w14:paraId="3BB0A9B5"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17787443" w14:textId="77777777" w:rsidR="0096790A" w:rsidRDefault="00000000">
            <w:r>
              <w:rPr>
                <w:b/>
                <w:bCs/>
                <w:color w:val="092A4D"/>
                <w:sz w:val="20"/>
                <w:szCs w:val="20"/>
              </w:rPr>
              <w:t>Rammed-earth first-of-its-kind status</w:t>
            </w:r>
          </w:p>
        </w:tc>
        <w:tc>
          <w:tcPr>
            <w:tcW w:w="6480" w:type="dxa"/>
            <w:tcBorders>
              <w:bottom w:val="single" w:sz="4" w:space="0" w:color="DDDDDD"/>
            </w:tcBorders>
            <w:tcMar>
              <w:top w:w="80" w:type="dxa"/>
              <w:left w:w="120" w:type="dxa"/>
              <w:bottom w:w="80" w:type="dxa"/>
              <w:right w:w="120" w:type="dxa"/>
            </w:tcMar>
          </w:tcPr>
          <w:p w14:paraId="0310EF15" w14:textId="77777777" w:rsidR="0096790A" w:rsidRDefault="00000000">
            <w:r>
              <w:rPr>
                <w:sz w:val="20"/>
                <w:szCs w:val="20"/>
              </w:rPr>
              <w:t>First in North Dakota</w:t>
            </w:r>
          </w:p>
        </w:tc>
      </w:tr>
      <w:tr w:rsidR="0096790A" w14:paraId="3F3F21F0"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036B5DA0" w14:textId="77777777" w:rsidR="0096790A" w:rsidRDefault="00000000">
            <w:r>
              <w:rPr>
                <w:b/>
                <w:bCs/>
                <w:color w:val="092A4D"/>
                <w:sz w:val="20"/>
                <w:szCs w:val="20"/>
              </w:rPr>
              <w:t>Energy reduction vs. peer buildings</w:t>
            </w:r>
          </w:p>
        </w:tc>
        <w:tc>
          <w:tcPr>
            <w:tcW w:w="6480" w:type="dxa"/>
            <w:tcBorders>
              <w:bottom w:val="single" w:sz="4" w:space="0" w:color="DDDDDD"/>
            </w:tcBorders>
            <w:tcMar>
              <w:top w:w="80" w:type="dxa"/>
              <w:left w:w="120" w:type="dxa"/>
              <w:bottom w:w="80" w:type="dxa"/>
              <w:right w:w="120" w:type="dxa"/>
            </w:tcMar>
          </w:tcPr>
          <w:p w14:paraId="48F37793" w14:textId="77777777" w:rsidR="0096790A" w:rsidRDefault="00000000">
            <w:r>
              <w:rPr>
                <w:sz w:val="20"/>
                <w:szCs w:val="20"/>
              </w:rPr>
              <w:t>35%</w:t>
            </w:r>
          </w:p>
        </w:tc>
      </w:tr>
      <w:tr w:rsidR="0096790A" w14:paraId="0A3B084D"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7405BE5D" w14:textId="77777777" w:rsidR="0096790A" w:rsidRDefault="00000000">
            <w:r>
              <w:rPr>
                <w:b/>
                <w:bCs/>
                <w:color w:val="092A4D"/>
                <w:sz w:val="20"/>
                <w:szCs w:val="20"/>
              </w:rPr>
              <w:t>Solar generation (on-site + nearby, same grid)</w:t>
            </w:r>
          </w:p>
        </w:tc>
        <w:tc>
          <w:tcPr>
            <w:tcW w:w="6480" w:type="dxa"/>
            <w:tcBorders>
              <w:bottom w:val="single" w:sz="4" w:space="0" w:color="DDDDDD"/>
            </w:tcBorders>
            <w:tcMar>
              <w:top w:w="80" w:type="dxa"/>
              <w:left w:w="120" w:type="dxa"/>
              <w:bottom w:w="80" w:type="dxa"/>
              <w:right w:w="120" w:type="dxa"/>
            </w:tcMar>
          </w:tcPr>
          <w:p w14:paraId="1B64EF3F" w14:textId="77777777" w:rsidR="0096790A" w:rsidRDefault="00000000">
            <w:r>
              <w:rPr>
                <w:sz w:val="20"/>
                <w:szCs w:val="20"/>
              </w:rPr>
              <w:t>105% of annual electricity demand (≈25% on-site)</w:t>
            </w:r>
          </w:p>
        </w:tc>
      </w:tr>
      <w:tr w:rsidR="0096790A" w14:paraId="419A863E"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15BA1F3B" w14:textId="77777777" w:rsidR="0096790A" w:rsidRDefault="00000000">
            <w:r>
              <w:rPr>
                <w:b/>
                <w:bCs/>
                <w:color w:val="092A4D"/>
                <w:sz w:val="20"/>
                <w:szCs w:val="20"/>
              </w:rPr>
              <w:t>Waste diverted from landfill (projected/year)</w:t>
            </w:r>
          </w:p>
        </w:tc>
        <w:tc>
          <w:tcPr>
            <w:tcW w:w="6480" w:type="dxa"/>
            <w:tcBorders>
              <w:bottom w:val="single" w:sz="4" w:space="0" w:color="DDDDDD"/>
            </w:tcBorders>
            <w:tcMar>
              <w:top w:w="80" w:type="dxa"/>
              <w:left w:w="120" w:type="dxa"/>
              <w:bottom w:w="80" w:type="dxa"/>
              <w:right w:w="120" w:type="dxa"/>
            </w:tcMar>
          </w:tcPr>
          <w:p w14:paraId="204CE92F" w14:textId="77777777" w:rsidR="0096790A" w:rsidRDefault="00000000">
            <w:r>
              <w:rPr>
                <w:sz w:val="20"/>
                <w:szCs w:val="20"/>
              </w:rPr>
              <w:t>150–300 tons</w:t>
            </w:r>
          </w:p>
        </w:tc>
      </w:tr>
      <w:tr w:rsidR="0096790A" w14:paraId="5C33633C"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601CCE04" w14:textId="77777777" w:rsidR="0096790A" w:rsidRDefault="00000000">
            <w:r>
              <w:rPr>
                <w:b/>
                <w:bCs/>
                <w:color w:val="092A4D"/>
                <w:sz w:val="20"/>
                <w:szCs w:val="20"/>
              </w:rPr>
              <w:t>Companies that disclosed or changed chemicals for Red List compliance</w:t>
            </w:r>
          </w:p>
        </w:tc>
        <w:tc>
          <w:tcPr>
            <w:tcW w:w="6480" w:type="dxa"/>
            <w:tcBorders>
              <w:bottom w:val="single" w:sz="4" w:space="0" w:color="DDDDDD"/>
            </w:tcBorders>
            <w:tcMar>
              <w:top w:w="80" w:type="dxa"/>
              <w:left w:w="120" w:type="dxa"/>
              <w:bottom w:w="80" w:type="dxa"/>
              <w:right w:w="120" w:type="dxa"/>
            </w:tcMar>
          </w:tcPr>
          <w:p w14:paraId="4C1852F5" w14:textId="77777777" w:rsidR="0096790A" w:rsidRDefault="00000000">
            <w:r>
              <w:rPr>
                <w:sz w:val="20"/>
                <w:szCs w:val="20"/>
              </w:rPr>
              <w:t>30+</w:t>
            </w:r>
          </w:p>
        </w:tc>
      </w:tr>
      <w:tr w:rsidR="0096790A" w14:paraId="3391D888"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3A72D3A8" w14:textId="77777777" w:rsidR="0096790A" w:rsidRDefault="00000000">
            <w:r>
              <w:rPr>
                <w:b/>
                <w:bCs/>
                <w:color w:val="092A4D"/>
                <w:sz w:val="20"/>
                <w:szCs w:val="20"/>
              </w:rPr>
              <w:t>Stormwater managed onsite</w:t>
            </w:r>
          </w:p>
        </w:tc>
        <w:tc>
          <w:tcPr>
            <w:tcW w:w="6480" w:type="dxa"/>
            <w:tcBorders>
              <w:bottom w:val="single" w:sz="4" w:space="0" w:color="DDDDDD"/>
            </w:tcBorders>
            <w:tcMar>
              <w:top w:w="80" w:type="dxa"/>
              <w:left w:w="120" w:type="dxa"/>
              <w:bottom w:w="80" w:type="dxa"/>
              <w:right w:w="120" w:type="dxa"/>
            </w:tcMar>
          </w:tcPr>
          <w:p w14:paraId="622EAC38" w14:textId="77777777" w:rsidR="0096790A" w:rsidRDefault="00000000">
            <w:r>
              <w:rPr>
                <w:sz w:val="20"/>
                <w:szCs w:val="20"/>
              </w:rPr>
              <w:t>100%</w:t>
            </w:r>
          </w:p>
        </w:tc>
      </w:tr>
      <w:tr w:rsidR="0096790A" w14:paraId="11F278A4"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7D2C9A5E" w14:textId="77777777" w:rsidR="0096790A" w:rsidRDefault="00000000">
            <w:r>
              <w:rPr>
                <w:b/>
                <w:bCs/>
                <w:color w:val="092A4D"/>
                <w:sz w:val="20"/>
                <w:szCs w:val="20"/>
              </w:rPr>
              <w:t>Wastewater reuse</w:t>
            </w:r>
          </w:p>
        </w:tc>
        <w:tc>
          <w:tcPr>
            <w:tcW w:w="6480" w:type="dxa"/>
            <w:tcBorders>
              <w:bottom w:val="single" w:sz="4" w:space="0" w:color="DDDDDD"/>
            </w:tcBorders>
            <w:tcMar>
              <w:top w:w="80" w:type="dxa"/>
              <w:left w:w="120" w:type="dxa"/>
              <w:bottom w:w="80" w:type="dxa"/>
              <w:right w:w="120" w:type="dxa"/>
            </w:tcMar>
          </w:tcPr>
          <w:p w14:paraId="332AF47F" w14:textId="77777777" w:rsidR="0096790A" w:rsidRDefault="00000000">
            <w:r>
              <w:rPr>
                <w:sz w:val="20"/>
                <w:szCs w:val="20"/>
              </w:rPr>
              <w:t>100%</w:t>
            </w:r>
          </w:p>
        </w:tc>
      </w:tr>
      <w:tr w:rsidR="0096790A" w14:paraId="02936565"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1E0AF084" w14:textId="77777777" w:rsidR="0096790A" w:rsidRDefault="00000000">
            <w:r>
              <w:rPr>
                <w:b/>
                <w:bCs/>
                <w:color w:val="092A4D"/>
                <w:sz w:val="20"/>
                <w:szCs w:val="20"/>
              </w:rPr>
              <w:lastRenderedPageBreak/>
              <w:t>Potable water demand reduction</w:t>
            </w:r>
          </w:p>
        </w:tc>
        <w:tc>
          <w:tcPr>
            <w:tcW w:w="6480" w:type="dxa"/>
            <w:tcBorders>
              <w:bottom w:val="single" w:sz="4" w:space="0" w:color="DDDDDD"/>
            </w:tcBorders>
            <w:tcMar>
              <w:top w:w="80" w:type="dxa"/>
              <w:left w:w="120" w:type="dxa"/>
              <w:bottom w:w="80" w:type="dxa"/>
              <w:right w:w="120" w:type="dxa"/>
            </w:tcMar>
          </w:tcPr>
          <w:p w14:paraId="24B9AFA0" w14:textId="77777777" w:rsidR="0096790A" w:rsidRDefault="00000000">
            <w:r>
              <w:rPr>
                <w:sz w:val="20"/>
                <w:szCs w:val="20"/>
              </w:rPr>
              <w:t>50%</w:t>
            </w:r>
          </w:p>
        </w:tc>
      </w:tr>
      <w:tr w:rsidR="0096790A" w14:paraId="37D1B918"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6BA5861E" w14:textId="77777777" w:rsidR="0096790A" w:rsidRDefault="00000000">
            <w:r>
              <w:rPr>
                <w:b/>
                <w:bCs/>
                <w:color w:val="092A4D"/>
                <w:sz w:val="20"/>
                <w:szCs w:val="20"/>
              </w:rPr>
              <w:t>Boardwalk length</w:t>
            </w:r>
          </w:p>
        </w:tc>
        <w:tc>
          <w:tcPr>
            <w:tcW w:w="6480" w:type="dxa"/>
            <w:tcBorders>
              <w:bottom w:val="single" w:sz="4" w:space="0" w:color="DDDDDD"/>
            </w:tcBorders>
            <w:tcMar>
              <w:top w:w="80" w:type="dxa"/>
              <w:left w:w="120" w:type="dxa"/>
              <w:bottom w:w="80" w:type="dxa"/>
              <w:right w:w="120" w:type="dxa"/>
            </w:tcMar>
          </w:tcPr>
          <w:p w14:paraId="4817101B" w14:textId="77777777" w:rsidR="0096790A" w:rsidRDefault="00000000">
            <w:r>
              <w:rPr>
                <w:sz w:val="20"/>
                <w:szCs w:val="20"/>
              </w:rPr>
              <w:t>0.6 mile</w:t>
            </w:r>
          </w:p>
        </w:tc>
      </w:tr>
      <w:tr w:rsidR="0096790A" w14:paraId="5AB7E12B"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03B6AD08" w14:textId="77777777" w:rsidR="0096790A" w:rsidRDefault="00000000">
            <w:r>
              <w:rPr>
                <w:b/>
                <w:bCs/>
                <w:color w:val="092A4D"/>
                <w:sz w:val="20"/>
                <w:szCs w:val="20"/>
              </w:rPr>
              <w:t>Year-round Medora population</w:t>
            </w:r>
          </w:p>
        </w:tc>
        <w:tc>
          <w:tcPr>
            <w:tcW w:w="6480" w:type="dxa"/>
            <w:tcBorders>
              <w:bottom w:val="single" w:sz="4" w:space="0" w:color="DDDDDD"/>
            </w:tcBorders>
            <w:tcMar>
              <w:top w:w="80" w:type="dxa"/>
              <w:left w:w="120" w:type="dxa"/>
              <w:bottom w:w="80" w:type="dxa"/>
              <w:right w:w="120" w:type="dxa"/>
            </w:tcMar>
          </w:tcPr>
          <w:p w14:paraId="1218C12F" w14:textId="77777777" w:rsidR="0096790A" w:rsidRDefault="00000000">
            <w:r>
              <w:rPr>
                <w:sz w:val="20"/>
                <w:szCs w:val="20"/>
              </w:rPr>
              <w:t>130</w:t>
            </w:r>
          </w:p>
        </w:tc>
      </w:tr>
      <w:tr w:rsidR="0096790A" w14:paraId="47DD2C90"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5B461832" w14:textId="77777777" w:rsidR="0096790A" w:rsidRDefault="00000000">
            <w:r>
              <w:rPr>
                <w:b/>
                <w:bCs/>
                <w:color w:val="092A4D"/>
                <w:sz w:val="20"/>
                <w:szCs w:val="20"/>
              </w:rPr>
              <w:t>TR National Park acreage</w:t>
            </w:r>
          </w:p>
        </w:tc>
        <w:tc>
          <w:tcPr>
            <w:tcW w:w="6480" w:type="dxa"/>
            <w:tcBorders>
              <w:bottom w:val="single" w:sz="4" w:space="0" w:color="DDDDDD"/>
            </w:tcBorders>
            <w:tcMar>
              <w:top w:w="80" w:type="dxa"/>
              <w:left w:w="120" w:type="dxa"/>
              <w:bottom w:w="80" w:type="dxa"/>
              <w:right w:w="120" w:type="dxa"/>
            </w:tcMar>
          </w:tcPr>
          <w:p w14:paraId="2B1B0D62" w14:textId="77777777" w:rsidR="0096790A" w:rsidRDefault="00000000">
            <w:r>
              <w:rPr>
                <w:sz w:val="20"/>
                <w:szCs w:val="20"/>
              </w:rPr>
              <w:t>70,446 acres</w:t>
            </w:r>
          </w:p>
        </w:tc>
      </w:tr>
      <w:tr w:rsidR="0096790A" w14:paraId="657F5499"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0B03607D" w14:textId="77777777" w:rsidR="0096790A" w:rsidRDefault="00000000">
            <w:r>
              <w:rPr>
                <w:b/>
                <w:bCs/>
                <w:color w:val="092A4D"/>
                <w:sz w:val="20"/>
                <w:szCs w:val="20"/>
              </w:rPr>
              <w:t>TR’s federal land protected as President</w:t>
            </w:r>
          </w:p>
        </w:tc>
        <w:tc>
          <w:tcPr>
            <w:tcW w:w="6480" w:type="dxa"/>
            <w:tcBorders>
              <w:bottom w:val="single" w:sz="4" w:space="0" w:color="DDDDDD"/>
            </w:tcBorders>
            <w:tcMar>
              <w:top w:w="80" w:type="dxa"/>
              <w:left w:w="120" w:type="dxa"/>
              <w:bottom w:w="80" w:type="dxa"/>
              <w:right w:w="120" w:type="dxa"/>
            </w:tcMar>
          </w:tcPr>
          <w:p w14:paraId="1B995C87" w14:textId="77777777" w:rsidR="0096790A" w:rsidRDefault="00000000">
            <w:r>
              <w:rPr>
                <w:sz w:val="20"/>
                <w:szCs w:val="20"/>
              </w:rPr>
              <w:t>230 million acres (more than Texas and North Dakota combined)</w:t>
            </w:r>
          </w:p>
        </w:tc>
      </w:tr>
      <w:tr w:rsidR="0096790A" w14:paraId="2374282E"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60DD5C34" w14:textId="77777777" w:rsidR="0096790A" w:rsidRDefault="00000000">
            <w:r>
              <w:rPr>
                <w:b/>
                <w:bCs/>
                <w:color w:val="092A4D"/>
                <w:sz w:val="20"/>
                <w:szCs w:val="20"/>
              </w:rPr>
              <w:t>National monuments declared by TR under the Antiquities Act</w:t>
            </w:r>
          </w:p>
        </w:tc>
        <w:tc>
          <w:tcPr>
            <w:tcW w:w="6480" w:type="dxa"/>
            <w:tcBorders>
              <w:bottom w:val="single" w:sz="4" w:space="0" w:color="DDDDDD"/>
            </w:tcBorders>
            <w:tcMar>
              <w:top w:w="80" w:type="dxa"/>
              <w:left w:w="120" w:type="dxa"/>
              <w:bottom w:w="80" w:type="dxa"/>
              <w:right w:w="120" w:type="dxa"/>
            </w:tcMar>
          </w:tcPr>
          <w:p w14:paraId="272722F0" w14:textId="77777777" w:rsidR="0096790A" w:rsidRDefault="00000000">
            <w:r>
              <w:rPr>
                <w:sz w:val="20"/>
                <w:szCs w:val="20"/>
              </w:rPr>
              <w:t>18</w:t>
            </w:r>
          </w:p>
        </w:tc>
      </w:tr>
      <w:tr w:rsidR="0096790A" w14:paraId="1680A309"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3A364221" w14:textId="77777777" w:rsidR="0096790A" w:rsidRDefault="00000000">
            <w:r>
              <w:rPr>
                <w:b/>
                <w:bCs/>
                <w:color w:val="092A4D"/>
                <w:sz w:val="20"/>
                <w:szCs w:val="20"/>
              </w:rPr>
              <w:t>National forests created during TR’s presidency</w:t>
            </w:r>
          </w:p>
        </w:tc>
        <w:tc>
          <w:tcPr>
            <w:tcW w:w="6480" w:type="dxa"/>
            <w:tcBorders>
              <w:bottom w:val="single" w:sz="4" w:space="0" w:color="DDDDDD"/>
            </w:tcBorders>
            <w:tcMar>
              <w:top w:w="80" w:type="dxa"/>
              <w:left w:w="120" w:type="dxa"/>
              <w:bottom w:w="80" w:type="dxa"/>
              <w:right w:w="120" w:type="dxa"/>
            </w:tcMar>
          </w:tcPr>
          <w:p w14:paraId="4E93C886" w14:textId="77777777" w:rsidR="0096790A" w:rsidRDefault="00000000">
            <w:r>
              <w:rPr>
                <w:sz w:val="20"/>
                <w:szCs w:val="20"/>
              </w:rPr>
              <w:t>150</w:t>
            </w:r>
          </w:p>
        </w:tc>
      </w:tr>
      <w:tr w:rsidR="0096790A" w14:paraId="2EAF6610"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5FFB4864" w14:textId="77777777" w:rsidR="0096790A" w:rsidRDefault="00000000">
            <w:r>
              <w:rPr>
                <w:b/>
                <w:bCs/>
                <w:color w:val="092A4D"/>
                <w:sz w:val="20"/>
                <w:szCs w:val="20"/>
              </w:rPr>
              <w:t>Federal bird reservations established</w:t>
            </w:r>
          </w:p>
        </w:tc>
        <w:tc>
          <w:tcPr>
            <w:tcW w:w="6480" w:type="dxa"/>
            <w:tcBorders>
              <w:bottom w:val="single" w:sz="4" w:space="0" w:color="DDDDDD"/>
            </w:tcBorders>
            <w:tcMar>
              <w:top w:w="80" w:type="dxa"/>
              <w:left w:w="120" w:type="dxa"/>
              <w:bottom w:w="80" w:type="dxa"/>
              <w:right w:w="120" w:type="dxa"/>
            </w:tcMar>
          </w:tcPr>
          <w:p w14:paraId="4615000A" w14:textId="77777777" w:rsidR="0096790A" w:rsidRDefault="00000000">
            <w:r>
              <w:rPr>
                <w:sz w:val="20"/>
                <w:szCs w:val="20"/>
              </w:rPr>
              <w:t>51</w:t>
            </w:r>
          </w:p>
        </w:tc>
      </w:tr>
      <w:tr w:rsidR="0096790A" w14:paraId="52502507"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19EB32E8" w14:textId="77777777" w:rsidR="0096790A" w:rsidRDefault="00000000">
            <w:r>
              <w:rPr>
                <w:b/>
                <w:bCs/>
                <w:color w:val="092A4D"/>
                <w:sz w:val="20"/>
                <w:szCs w:val="20"/>
              </w:rPr>
              <w:t>Total project cost</w:t>
            </w:r>
          </w:p>
        </w:tc>
        <w:tc>
          <w:tcPr>
            <w:tcW w:w="6480" w:type="dxa"/>
            <w:tcBorders>
              <w:bottom w:val="single" w:sz="4" w:space="0" w:color="DDDDDD"/>
            </w:tcBorders>
            <w:tcMar>
              <w:top w:w="80" w:type="dxa"/>
              <w:left w:w="120" w:type="dxa"/>
              <w:bottom w:w="80" w:type="dxa"/>
              <w:right w:w="120" w:type="dxa"/>
            </w:tcMar>
          </w:tcPr>
          <w:p w14:paraId="6F0C9F82" w14:textId="77777777" w:rsidR="0096790A" w:rsidRDefault="00000000">
            <w:r>
              <w:rPr>
                <w:sz w:val="20"/>
                <w:szCs w:val="20"/>
              </w:rPr>
              <w:t>$450 million</w:t>
            </w:r>
          </w:p>
        </w:tc>
      </w:tr>
      <w:tr w:rsidR="0096790A" w14:paraId="61202F02"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67A95F79" w14:textId="77777777" w:rsidR="0096790A" w:rsidRDefault="00000000">
            <w:r>
              <w:rPr>
                <w:b/>
                <w:bCs/>
                <w:color w:val="092A4D"/>
                <w:sz w:val="20"/>
                <w:szCs w:val="20"/>
              </w:rPr>
              <w:t>Phase 1 campaign goal</w:t>
            </w:r>
          </w:p>
        </w:tc>
        <w:tc>
          <w:tcPr>
            <w:tcW w:w="6480" w:type="dxa"/>
            <w:tcBorders>
              <w:bottom w:val="single" w:sz="4" w:space="0" w:color="DDDDDD"/>
            </w:tcBorders>
            <w:tcMar>
              <w:top w:w="80" w:type="dxa"/>
              <w:left w:w="120" w:type="dxa"/>
              <w:bottom w:w="80" w:type="dxa"/>
              <w:right w:w="120" w:type="dxa"/>
            </w:tcMar>
          </w:tcPr>
          <w:p w14:paraId="67C08E4E" w14:textId="77777777" w:rsidR="0096790A" w:rsidRDefault="00000000">
            <w:r>
              <w:rPr>
                <w:sz w:val="20"/>
                <w:szCs w:val="20"/>
              </w:rPr>
              <w:t>$450 million+</w:t>
            </w:r>
          </w:p>
        </w:tc>
      </w:tr>
      <w:tr w:rsidR="0096790A" w14:paraId="030E0CA1"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2AB8566A" w14:textId="77777777" w:rsidR="0096790A" w:rsidRDefault="00000000">
            <w:r>
              <w:rPr>
                <w:b/>
                <w:bCs/>
                <w:color w:val="092A4D"/>
                <w:sz w:val="20"/>
                <w:szCs w:val="20"/>
              </w:rPr>
              <w:t>Private capital raised (early 2026)</w:t>
            </w:r>
          </w:p>
        </w:tc>
        <w:tc>
          <w:tcPr>
            <w:tcW w:w="6480" w:type="dxa"/>
            <w:tcBorders>
              <w:bottom w:val="single" w:sz="4" w:space="0" w:color="DDDDDD"/>
            </w:tcBorders>
            <w:tcMar>
              <w:top w:w="80" w:type="dxa"/>
              <w:left w:w="120" w:type="dxa"/>
              <w:bottom w:w="80" w:type="dxa"/>
              <w:right w:w="120" w:type="dxa"/>
            </w:tcMar>
          </w:tcPr>
          <w:p w14:paraId="7CD7EF8E" w14:textId="77777777" w:rsidR="0096790A" w:rsidRDefault="00000000">
            <w:r>
              <w:rPr>
                <w:sz w:val="20"/>
                <w:szCs w:val="20"/>
              </w:rPr>
              <w:t>$354 million</w:t>
            </w:r>
          </w:p>
        </w:tc>
      </w:tr>
      <w:tr w:rsidR="0096790A" w14:paraId="0788723B"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4D07417F" w14:textId="77777777" w:rsidR="0096790A" w:rsidRDefault="00000000">
            <w:r>
              <w:rPr>
                <w:b/>
                <w:bCs/>
                <w:color w:val="092A4D"/>
                <w:sz w:val="20"/>
                <w:szCs w:val="20"/>
              </w:rPr>
              <w:t>State of ND endowment (2019)</w:t>
            </w:r>
          </w:p>
        </w:tc>
        <w:tc>
          <w:tcPr>
            <w:tcW w:w="6480" w:type="dxa"/>
            <w:tcBorders>
              <w:bottom w:val="single" w:sz="4" w:space="0" w:color="DDDDDD"/>
            </w:tcBorders>
            <w:tcMar>
              <w:top w:w="80" w:type="dxa"/>
              <w:left w:w="120" w:type="dxa"/>
              <w:bottom w:w="80" w:type="dxa"/>
              <w:right w:w="120" w:type="dxa"/>
            </w:tcMar>
          </w:tcPr>
          <w:p w14:paraId="2A688A25" w14:textId="77777777" w:rsidR="0096790A" w:rsidRDefault="00000000">
            <w:r>
              <w:rPr>
                <w:sz w:val="20"/>
                <w:szCs w:val="20"/>
              </w:rPr>
              <w:t>$50 million</w:t>
            </w:r>
          </w:p>
        </w:tc>
      </w:tr>
      <w:tr w:rsidR="0096790A" w14:paraId="671C1707"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1892EB2C" w14:textId="77777777" w:rsidR="0096790A" w:rsidRDefault="00000000">
            <w:r>
              <w:rPr>
                <w:b/>
                <w:bCs/>
                <w:color w:val="092A4D"/>
                <w:sz w:val="20"/>
                <w:szCs w:val="20"/>
              </w:rPr>
              <w:t>Destination Development Grant (ND Commerce)</w:t>
            </w:r>
          </w:p>
        </w:tc>
        <w:tc>
          <w:tcPr>
            <w:tcW w:w="6480" w:type="dxa"/>
            <w:tcBorders>
              <w:bottom w:val="single" w:sz="4" w:space="0" w:color="DDDDDD"/>
            </w:tcBorders>
            <w:tcMar>
              <w:top w:w="80" w:type="dxa"/>
              <w:left w:w="120" w:type="dxa"/>
              <w:bottom w:w="80" w:type="dxa"/>
              <w:right w:w="120" w:type="dxa"/>
            </w:tcMar>
          </w:tcPr>
          <w:p w14:paraId="5754B121" w14:textId="77777777" w:rsidR="0096790A" w:rsidRDefault="00000000">
            <w:r>
              <w:rPr>
                <w:sz w:val="20"/>
                <w:szCs w:val="20"/>
              </w:rPr>
              <w:t>$4 million</w:t>
            </w:r>
          </w:p>
        </w:tc>
      </w:tr>
      <w:tr w:rsidR="0096790A" w14:paraId="64B3D2DF"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3BAC51CB" w14:textId="77777777" w:rsidR="0096790A" w:rsidRDefault="00000000">
            <w:r>
              <w:rPr>
                <w:b/>
                <w:bCs/>
                <w:color w:val="092A4D"/>
                <w:sz w:val="20"/>
                <w:szCs w:val="20"/>
              </w:rPr>
              <w:t>Annual visitation at maturity</w:t>
            </w:r>
          </w:p>
        </w:tc>
        <w:tc>
          <w:tcPr>
            <w:tcW w:w="6480" w:type="dxa"/>
            <w:tcBorders>
              <w:bottom w:val="single" w:sz="4" w:space="0" w:color="DDDDDD"/>
            </w:tcBorders>
            <w:tcMar>
              <w:top w:w="80" w:type="dxa"/>
              <w:left w:w="120" w:type="dxa"/>
              <w:bottom w:w="80" w:type="dxa"/>
              <w:right w:w="120" w:type="dxa"/>
            </w:tcMar>
          </w:tcPr>
          <w:p w14:paraId="5CCAA1F3" w14:textId="77777777" w:rsidR="0096790A" w:rsidRDefault="00000000">
            <w:r>
              <w:rPr>
                <w:sz w:val="20"/>
                <w:szCs w:val="20"/>
              </w:rPr>
              <w:t>150,000–200,000</w:t>
            </w:r>
          </w:p>
        </w:tc>
      </w:tr>
      <w:tr w:rsidR="0096790A" w14:paraId="5DEFB13D"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61ADAEEB" w14:textId="77777777" w:rsidR="0096790A" w:rsidRDefault="00000000">
            <w:r>
              <w:rPr>
                <w:b/>
                <w:bCs/>
                <w:color w:val="092A4D"/>
                <w:sz w:val="20"/>
                <w:szCs w:val="20"/>
              </w:rPr>
              <w:t>Projected steady-state operating budget</w:t>
            </w:r>
          </w:p>
        </w:tc>
        <w:tc>
          <w:tcPr>
            <w:tcW w:w="6480" w:type="dxa"/>
            <w:tcBorders>
              <w:bottom w:val="single" w:sz="4" w:space="0" w:color="DDDDDD"/>
            </w:tcBorders>
            <w:tcMar>
              <w:top w:w="80" w:type="dxa"/>
              <w:left w:w="120" w:type="dxa"/>
              <w:bottom w:w="80" w:type="dxa"/>
              <w:right w:w="120" w:type="dxa"/>
            </w:tcMar>
          </w:tcPr>
          <w:p w14:paraId="5F1C5B84" w14:textId="77777777" w:rsidR="0096790A" w:rsidRDefault="00000000">
            <w:r>
              <w:rPr>
                <w:sz w:val="20"/>
                <w:szCs w:val="20"/>
              </w:rPr>
              <w:t>$14 million/year</w:t>
            </w:r>
          </w:p>
        </w:tc>
      </w:tr>
      <w:tr w:rsidR="0096790A" w14:paraId="3D1528C8"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4F6F6CA4" w14:textId="77777777" w:rsidR="0096790A" w:rsidRDefault="00000000">
            <w:r>
              <w:rPr>
                <w:b/>
                <w:bCs/>
                <w:color w:val="092A4D"/>
                <w:sz w:val="20"/>
                <w:szCs w:val="20"/>
              </w:rPr>
              <w:t>North Dakota-based staff at opening</w:t>
            </w:r>
          </w:p>
        </w:tc>
        <w:tc>
          <w:tcPr>
            <w:tcW w:w="6480" w:type="dxa"/>
            <w:tcBorders>
              <w:bottom w:val="single" w:sz="4" w:space="0" w:color="DDDDDD"/>
            </w:tcBorders>
            <w:tcMar>
              <w:top w:w="80" w:type="dxa"/>
              <w:left w:w="120" w:type="dxa"/>
              <w:bottom w:w="80" w:type="dxa"/>
              <w:right w:w="120" w:type="dxa"/>
            </w:tcMar>
          </w:tcPr>
          <w:p w14:paraId="00A7B69C" w14:textId="77777777" w:rsidR="0096790A" w:rsidRDefault="00000000">
            <w:r>
              <w:rPr>
                <w:sz w:val="20"/>
                <w:szCs w:val="20"/>
              </w:rPr>
              <w:t>96 (85 in Medora)</w:t>
            </w:r>
          </w:p>
        </w:tc>
      </w:tr>
    </w:tbl>
    <w:p w14:paraId="6FCA5DA4" w14:textId="77777777" w:rsidR="0096790A" w:rsidRDefault="00000000">
      <w:pPr>
        <w:pStyle w:val="Heading2"/>
      </w:pPr>
      <w:bookmarkStart w:id="386" w:name="appendix_h"/>
      <w:bookmarkStart w:id="387" w:name="_Toc231607613"/>
      <w:r>
        <w:t>Appendix H  ·  Press Office Contact Sheet</w:t>
      </w:r>
      <w:bookmarkEnd w:id="386"/>
      <w:bookmarkEnd w:id="387"/>
    </w:p>
    <w:p w14:paraId="417751D7" w14:textId="77777777" w:rsidR="0096790A" w:rsidRDefault="00000000">
      <w:pPr>
        <w:spacing w:after="120" w:line="300" w:lineRule="auto"/>
      </w:pPr>
      <w:r>
        <w:t>Reproduced for easy reference.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6790A" w14:paraId="30017CA6" w14:textId="77777777">
        <w:tblPrEx>
          <w:tblCellMar>
            <w:top w:w="0" w:type="dxa"/>
            <w:bottom w:w="0" w:type="dxa"/>
          </w:tblCellMar>
        </w:tblPrEx>
        <w:tc>
          <w:tcPr>
            <w:tcW w:w="9360" w:type="dxa"/>
            <w:tcBorders>
              <w:top w:val="single" w:sz="12" w:space="0" w:color="D1CCBD"/>
              <w:left w:val="single" w:sz="24" w:space="0" w:color="E7805D"/>
              <w:bottom w:val="single" w:sz="12" w:space="0" w:color="D1CCBD"/>
              <w:right w:val="single" w:sz="12" w:space="0" w:color="D1CCBD"/>
            </w:tcBorders>
            <w:shd w:val="clear" w:color="auto" w:fill="E7E2D4"/>
            <w:tcMar>
              <w:top w:w="200" w:type="dxa"/>
              <w:left w:w="280" w:type="dxa"/>
              <w:bottom w:w="200" w:type="dxa"/>
              <w:right w:w="280" w:type="dxa"/>
            </w:tcMar>
          </w:tcPr>
          <w:p w14:paraId="198B894A" w14:textId="77777777" w:rsidR="0096790A" w:rsidRDefault="00000000">
            <w:pPr>
              <w:spacing w:after="120"/>
            </w:pPr>
            <w:r>
              <w:rPr>
                <w:rFonts w:ascii="Arial Narrow" w:eastAsia="Arial Narrow" w:hAnsi="Arial Narrow" w:cs="Arial Narrow"/>
                <w:b/>
                <w:bCs/>
                <w:color w:val="092A4D"/>
              </w:rPr>
              <w:t>PRESS OFFICE</w:t>
            </w:r>
          </w:p>
          <w:p w14:paraId="191E89BE" w14:textId="77777777" w:rsidR="0096790A" w:rsidRDefault="00000000">
            <w:pPr>
              <w:spacing w:after="60" w:line="260" w:lineRule="auto"/>
            </w:pPr>
            <w:r>
              <w:rPr>
                <w:b/>
                <w:bCs/>
                <w:color w:val="092A4D"/>
                <w:sz w:val="20"/>
                <w:szCs w:val="20"/>
              </w:rPr>
              <w:t xml:space="preserve">Email: </w:t>
            </w:r>
            <w:r>
              <w:rPr>
                <w:sz w:val="20"/>
                <w:szCs w:val="20"/>
              </w:rPr>
              <w:t>press@trlibrary.com</w:t>
            </w:r>
          </w:p>
          <w:p w14:paraId="4396F7CB" w14:textId="77777777" w:rsidR="0096790A" w:rsidRDefault="00000000">
            <w:pPr>
              <w:spacing w:after="60" w:line="260" w:lineRule="auto"/>
            </w:pPr>
            <w:r>
              <w:rPr>
                <w:b/>
                <w:bCs/>
                <w:color w:val="092A4D"/>
                <w:sz w:val="20"/>
                <w:szCs w:val="20"/>
              </w:rPr>
              <w:t xml:space="preserve">Website: </w:t>
            </w:r>
            <w:r>
              <w:rPr>
                <w:sz w:val="20"/>
                <w:szCs w:val="20"/>
              </w:rPr>
              <w:t>trlibrary.com</w:t>
            </w:r>
          </w:p>
          <w:p w14:paraId="11AD0250" w14:textId="77777777" w:rsidR="0096790A" w:rsidRDefault="00000000">
            <w:pPr>
              <w:spacing w:after="60" w:line="260" w:lineRule="auto"/>
            </w:pPr>
            <w:r>
              <w:rPr>
                <w:b/>
                <w:bCs/>
                <w:color w:val="092A4D"/>
                <w:sz w:val="20"/>
                <w:szCs w:val="20"/>
              </w:rPr>
              <w:t xml:space="preserve">Press portal: </w:t>
            </w:r>
            <w:r>
              <w:rPr>
                <w:sz w:val="20"/>
                <w:szCs w:val="20"/>
              </w:rPr>
              <w:t>trlibrary.com/press</w:t>
            </w:r>
          </w:p>
          <w:p w14:paraId="353E6931" w14:textId="77777777" w:rsidR="0096790A" w:rsidRDefault="00000000">
            <w:pPr>
              <w:spacing w:after="60" w:line="260" w:lineRule="auto"/>
            </w:pPr>
            <w:r>
              <w:rPr>
                <w:b/>
                <w:bCs/>
                <w:color w:val="092A4D"/>
                <w:sz w:val="20"/>
                <w:szCs w:val="20"/>
              </w:rPr>
              <w:t xml:space="preserve">Communications lead: </w:t>
            </w:r>
            <w:r>
              <w:rPr>
                <w:sz w:val="20"/>
                <w:szCs w:val="20"/>
              </w:rPr>
              <w:t>Matt Briney, Chief Communications &amp; Marketing Officer</w:t>
            </w:r>
          </w:p>
          <w:p w14:paraId="36564422" w14:textId="77777777" w:rsidR="0096790A" w:rsidRDefault="00000000">
            <w:pPr>
              <w:spacing w:after="60" w:line="260" w:lineRule="auto"/>
            </w:pPr>
            <w:r>
              <w:rPr>
                <w:b/>
                <w:bCs/>
                <w:color w:val="092A4D"/>
                <w:sz w:val="20"/>
                <w:szCs w:val="20"/>
              </w:rPr>
              <w:t xml:space="preserve">Interview lead time: </w:t>
            </w:r>
            <w:r>
              <w:rPr>
                <w:sz w:val="20"/>
                <w:szCs w:val="20"/>
              </w:rPr>
              <w:t>5 business days preferred</w:t>
            </w:r>
          </w:p>
          <w:p w14:paraId="2680A332" w14:textId="77777777" w:rsidR="0096790A" w:rsidRDefault="00000000">
            <w:pPr>
              <w:spacing w:after="60" w:line="260" w:lineRule="auto"/>
            </w:pPr>
            <w:r>
              <w:rPr>
                <w:b/>
                <w:bCs/>
                <w:color w:val="092A4D"/>
                <w:sz w:val="20"/>
                <w:szCs w:val="20"/>
              </w:rPr>
              <w:lastRenderedPageBreak/>
              <w:t xml:space="preserve">Opening credentialing: </w:t>
            </w:r>
            <w:r>
              <w:rPr>
                <w:sz w:val="20"/>
                <w:szCs w:val="20"/>
              </w:rPr>
              <w:t>Submit by April 1, 2026</w:t>
            </w:r>
          </w:p>
        </w:tc>
      </w:tr>
    </w:tbl>
    <w:p w14:paraId="4417AAB8" w14:textId="77777777" w:rsidR="0096790A" w:rsidRDefault="0096790A"/>
    <w:p w14:paraId="5AFD3A72" w14:textId="77777777" w:rsidR="0096790A" w:rsidRDefault="00000000">
      <w:pPr>
        <w:pStyle w:val="Heading2"/>
      </w:pPr>
      <w:bookmarkStart w:id="388" w:name="appendix_i"/>
      <w:bookmarkStart w:id="389" w:name="_Toc231607614"/>
      <w:r>
        <w:t>Appendix I  ·  Pronunciation Guide</w:t>
      </w:r>
      <w:bookmarkEnd w:id="388"/>
      <w:bookmarkEnd w:id="389"/>
    </w:p>
    <w:p w14:paraId="3FB80CF1" w14:textId="77777777" w:rsidR="0096790A" w:rsidRDefault="00000000">
      <w:pPr>
        <w:spacing w:after="120" w:line="300" w:lineRule="auto"/>
      </w:pPr>
      <w:r>
        <w:t>For broadcast, podcast, and on-air use. Stressed syllables are capitalized; these are practical English approximations.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80"/>
        <w:gridCol w:w="6480"/>
      </w:tblGrid>
      <w:tr w:rsidR="0096790A" w14:paraId="6CD3E980"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12D5581D" w14:textId="77777777" w:rsidR="0096790A" w:rsidRDefault="00000000">
            <w:r>
              <w:rPr>
                <w:b/>
                <w:bCs/>
                <w:color w:val="092A4D"/>
                <w:sz w:val="20"/>
                <w:szCs w:val="20"/>
              </w:rPr>
              <w:t>Medora</w:t>
            </w:r>
          </w:p>
        </w:tc>
        <w:tc>
          <w:tcPr>
            <w:tcW w:w="6480" w:type="dxa"/>
            <w:tcBorders>
              <w:bottom w:val="single" w:sz="4" w:space="0" w:color="DDDDDD"/>
            </w:tcBorders>
            <w:tcMar>
              <w:top w:w="80" w:type="dxa"/>
              <w:left w:w="120" w:type="dxa"/>
              <w:bottom w:w="80" w:type="dxa"/>
              <w:right w:w="120" w:type="dxa"/>
            </w:tcMar>
          </w:tcPr>
          <w:p w14:paraId="1DA20CDB" w14:textId="77777777" w:rsidR="0096790A" w:rsidRDefault="00000000">
            <w:r>
              <w:rPr>
                <w:sz w:val="20"/>
                <w:szCs w:val="20"/>
              </w:rPr>
              <w:t>muh-DOR-uh</w:t>
            </w:r>
          </w:p>
        </w:tc>
      </w:tr>
      <w:tr w:rsidR="0096790A" w14:paraId="593CEF8F"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18B1B955" w14:textId="77777777" w:rsidR="0096790A" w:rsidRDefault="00000000">
            <w:r>
              <w:rPr>
                <w:b/>
                <w:bCs/>
                <w:color w:val="092A4D"/>
                <w:sz w:val="20"/>
                <w:szCs w:val="20"/>
              </w:rPr>
              <w:t>Snøhetta</w:t>
            </w:r>
          </w:p>
        </w:tc>
        <w:tc>
          <w:tcPr>
            <w:tcW w:w="6480" w:type="dxa"/>
            <w:tcBorders>
              <w:bottom w:val="single" w:sz="4" w:space="0" w:color="DDDDDD"/>
            </w:tcBorders>
            <w:tcMar>
              <w:top w:w="80" w:type="dxa"/>
              <w:left w:w="120" w:type="dxa"/>
              <w:bottom w:w="80" w:type="dxa"/>
              <w:right w:w="120" w:type="dxa"/>
            </w:tcMar>
          </w:tcPr>
          <w:p w14:paraId="751F9FA8" w14:textId="77777777" w:rsidR="0096790A" w:rsidRDefault="00000000">
            <w:r>
              <w:rPr>
                <w:sz w:val="20"/>
                <w:szCs w:val="20"/>
              </w:rPr>
              <w:t>SNUH-het-uh (the ø sounds like the “u” in “fur”)</w:t>
            </w:r>
          </w:p>
        </w:tc>
      </w:tr>
      <w:tr w:rsidR="0096790A" w14:paraId="63D1FAF2"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11BF20A3" w14:textId="77777777" w:rsidR="0096790A" w:rsidRDefault="00000000">
            <w:r>
              <w:rPr>
                <w:b/>
                <w:bCs/>
                <w:color w:val="092A4D"/>
                <w:sz w:val="20"/>
                <w:szCs w:val="20"/>
              </w:rPr>
              <w:t>Maah Daah Hey</w:t>
            </w:r>
          </w:p>
        </w:tc>
        <w:tc>
          <w:tcPr>
            <w:tcW w:w="6480" w:type="dxa"/>
            <w:tcBorders>
              <w:bottom w:val="single" w:sz="4" w:space="0" w:color="DDDDDD"/>
            </w:tcBorders>
            <w:tcMar>
              <w:top w:w="80" w:type="dxa"/>
              <w:left w:w="120" w:type="dxa"/>
              <w:bottom w:w="80" w:type="dxa"/>
              <w:right w:w="120" w:type="dxa"/>
            </w:tcMar>
          </w:tcPr>
          <w:p w14:paraId="6C53BEF7" w14:textId="77777777" w:rsidR="0096790A" w:rsidRDefault="00000000">
            <w:r>
              <w:rPr>
                <w:sz w:val="20"/>
                <w:szCs w:val="20"/>
              </w:rPr>
              <w:t>MAH-dah-HAY</w:t>
            </w:r>
          </w:p>
        </w:tc>
      </w:tr>
      <w:tr w:rsidR="0096790A" w14:paraId="1FAEE69C"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09950171" w14:textId="77777777" w:rsidR="0096790A" w:rsidRDefault="00000000">
            <w:r>
              <w:rPr>
                <w:b/>
                <w:bCs/>
                <w:color w:val="092A4D"/>
                <w:sz w:val="20"/>
                <w:szCs w:val="20"/>
              </w:rPr>
              <w:t>Sagamore Hill</w:t>
            </w:r>
          </w:p>
        </w:tc>
        <w:tc>
          <w:tcPr>
            <w:tcW w:w="6480" w:type="dxa"/>
            <w:tcBorders>
              <w:bottom w:val="single" w:sz="4" w:space="0" w:color="DDDDDD"/>
            </w:tcBorders>
            <w:tcMar>
              <w:top w:w="80" w:type="dxa"/>
              <w:left w:w="120" w:type="dxa"/>
              <w:bottom w:w="80" w:type="dxa"/>
              <w:right w:w="120" w:type="dxa"/>
            </w:tcMar>
          </w:tcPr>
          <w:p w14:paraId="3464F244" w14:textId="77777777" w:rsidR="0096790A" w:rsidRDefault="00000000">
            <w:r>
              <w:rPr>
                <w:sz w:val="20"/>
                <w:szCs w:val="20"/>
              </w:rPr>
              <w:t>SAG-uh-mor HILL</w:t>
            </w:r>
          </w:p>
        </w:tc>
      </w:tr>
      <w:tr w:rsidR="0096790A" w14:paraId="50C3549A"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13D1A23A" w14:textId="77777777" w:rsidR="0096790A" w:rsidRDefault="00000000">
            <w:r>
              <w:rPr>
                <w:b/>
                <w:bCs/>
                <w:color w:val="092A4D"/>
                <w:sz w:val="20"/>
                <w:szCs w:val="20"/>
              </w:rPr>
              <w:t>Elkhorn Ranch</w:t>
            </w:r>
          </w:p>
        </w:tc>
        <w:tc>
          <w:tcPr>
            <w:tcW w:w="6480" w:type="dxa"/>
            <w:tcBorders>
              <w:bottom w:val="single" w:sz="4" w:space="0" w:color="DDDDDD"/>
            </w:tcBorders>
            <w:tcMar>
              <w:top w:w="80" w:type="dxa"/>
              <w:left w:w="120" w:type="dxa"/>
              <w:bottom w:w="80" w:type="dxa"/>
              <w:right w:w="120" w:type="dxa"/>
            </w:tcMar>
          </w:tcPr>
          <w:p w14:paraId="6C493D58" w14:textId="77777777" w:rsidR="0096790A" w:rsidRDefault="00000000">
            <w:r>
              <w:rPr>
                <w:sz w:val="20"/>
                <w:szCs w:val="20"/>
              </w:rPr>
              <w:t>ELK-horn RANCH</w:t>
            </w:r>
          </w:p>
        </w:tc>
      </w:tr>
      <w:tr w:rsidR="0096790A" w14:paraId="4DBD3D17"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7091668B" w14:textId="77777777" w:rsidR="0096790A" w:rsidRDefault="00000000">
            <w:r>
              <w:rPr>
                <w:b/>
                <w:bCs/>
                <w:color w:val="092A4D"/>
                <w:sz w:val="20"/>
                <w:szCs w:val="20"/>
              </w:rPr>
              <w:t>Marquis de Morès</w:t>
            </w:r>
          </w:p>
        </w:tc>
        <w:tc>
          <w:tcPr>
            <w:tcW w:w="6480" w:type="dxa"/>
            <w:tcBorders>
              <w:bottom w:val="single" w:sz="4" w:space="0" w:color="DDDDDD"/>
            </w:tcBorders>
            <w:tcMar>
              <w:top w:w="80" w:type="dxa"/>
              <w:left w:w="120" w:type="dxa"/>
              <w:bottom w:w="80" w:type="dxa"/>
              <w:right w:w="120" w:type="dxa"/>
            </w:tcMar>
          </w:tcPr>
          <w:p w14:paraId="1517D118" w14:textId="77777777" w:rsidR="0096790A" w:rsidRDefault="00000000">
            <w:r>
              <w:rPr>
                <w:sz w:val="20"/>
                <w:szCs w:val="20"/>
              </w:rPr>
              <w:t>mar-KEE duh mor-AY</w:t>
            </w:r>
          </w:p>
        </w:tc>
      </w:tr>
      <w:tr w:rsidR="0096790A" w14:paraId="5744B432"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6FDD7E1C" w14:textId="77777777" w:rsidR="0096790A" w:rsidRDefault="00000000">
            <w:r>
              <w:rPr>
                <w:b/>
                <w:bCs/>
                <w:color w:val="092A4D"/>
                <w:sz w:val="20"/>
                <w:szCs w:val="20"/>
              </w:rPr>
              <w:t>Medora von Hoffman</w:t>
            </w:r>
          </w:p>
        </w:tc>
        <w:tc>
          <w:tcPr>
            <w:tcW w:w="6480" w:type="dxa"/>
            <w:tcBorders>
              <w:bottom w:val="single" w:sz="4" w:space="0" w:color="DDDDDD"/>
            </w:tcBorders>
            <w:tcMar>
              <w:top w:w="80" w:type="dxa"/>
              <w:left w:w="120" w:type="dxa"/>
              <w:bottom w:w="80" w:type="dxa"/>
              <w:right w:w="120" w:type="dxa"/>
            </w:tcMar>
          </w:tcPr>
          <w:p w14:paraId="1F3BE173" w14:textId="77777777" w:rsidR="0096790A" w:rsidRDefault="00000000">
            <w:r>
              <w:rPr>
                <w:sz w:val="20"/>
                <w:szCs w:val="20"/>
              </w:rPr>
              <w:t>muh-DOR-uh von HOF-man</w:t>
            </w:r>
          </w:p>
        </w:tc>
      </w:tr>
      <w:tr w:rsidR="0096790A" w14:paraId="1443965E"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01C1BD95" w14:textId="77777777" w:rsidR="0096790A" w:rsidRDefault="00000000">
            <w:r>
              <w:rPr>
                <w:b/>
                <w:bCs/>
                <w:color w:val="092A4D"/>
                <w:sz w:val="20"/>
                <w:szCs w:val="20"/>
              </w:rPr>
              <w:t>Czolgosz (McKinley’s assassin)</w:t>
            </w:r>
          </w:p>
        </w:tc>
        <w:tc>
          <w:tcPr>
            <w:tcW w:w="6480" w:type="dxa"/>
            <w:tcBorders>
              <w:bottom w:val="single" w:sz="4" w:space="0" w:color="DDDDDD"/>
            </w:tcBorders>
            <w:tcMar>
              <w:top w:w="80" w:type="dxa"/>
              <w:left w:w="120" w:type="dxa"/>
              <w:bottom w:w="80" w:type="dxa"/>
              <w:right w:w="120" w:type="dxa"/>
            </w:tcMar>
          </w:tcPr>
          <w:p w14:paraId="0092A153" w14:textId="77777777" w:rsidR="0096790A" w:rsidRDefault="00000000">
            <w:r>
              <w:rPr>
                <w:sz w:val="20"/>
                <w:szCs w:val="20"/>
              </w:rPr>
              <w:t>CHOL-gosh</w:t>
            </w:r>
          </w:p>
        </w:tc>
      </w:tr>
      <w:tr w:rsidR="0096790A" w14:paraId="73ACC291"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7FEC5ADF" w14:textId="77777777" w:rsidR="0096790A" w:rsidRDefault="00000000">
            <w:r>
              <w:rPr>
                <w:b/>
                <w:bCs/>
                <w:color w:val="092A4D"/>
                <w:sz w:val="20"/>
                <w:szCs w:val="20"/>
              </w:rPr>
              <w:t>Leon Czolgosz</w:t>
            </w:r>
          </w:p>
        </w:tc>
        <w:tc>
          <w:tcPr>
            <w:tcW w:w="6480" w:type="dxa"/>
            <w:tcBorders>
              <w:bottom w:val="single" w:sz="4" w:space="0" w:color="DDDDDD"/>
            </w:tcBorders>
            <w:tcMar>
              <w:top w:w="80" w:type="dxa"/>
              <w:left w:w="120" w:type="dxa"/>
              <w:bottom w:w="80" w:type="dxa"/>
              <w:right w:w="120" w:type="dxa"/>
            </w:tcMar>
          </w:tcPr>
          <w:p w14:paraId="29671C13" w14:textId="77777777" w:rsidR="0096790A" w:rsidRDefault="00000000">
            <w:r>
              <w:rPr>
                <w:sz w:val="20"/>
                <w:szCs w:val="20"/>
              </w:rPr>
              <w:t>LEE-on CHOL-gosh</w:t>
            </w:r>
          </w:p>
        </w:tc>
      </w:tr>
      <w:tr w:rsidR="0096790A" w14:paraId="4D163912"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45B12152" w14:textId="77777777" w:rsidR="0096790A" w:rsidRDefault="00000000">
            <w:r>
              <w:rPr>
                <w:b/>
                <w:bCs/>
                <w:color w:val="092A4D"/>
                <w:sz w:val="20"/>
                <w:szCs w:val="20"/>
              </w:rPr>
              <w:t>Mandan</w:t>
            </w:r>
          </w:p>
        </w:tc>
        <w:tc>
          <w:tcPr>
            <w:tcW w:w="6480" w:type="dxa"/>
            <w:tcBorders>
              <w:bottom w:val="single" w:sz="4" w:space="0" w:color="DDDDDD"/>
            </w:tcBorders>
            <w:tcMar>
              <w:top w:w="80" w:type="dxa"/>
              <w:left w:w="120" w:type="dxa"/>
              <w:bottom w:w="80" w:type="dxa"/>
              <w:right w:w="120" w:type="dxa"/>
            </w:tcMar>
          </w:tcPr>
          <w:p w14:paraId="37582F2A" w14:textId="77777777" w:rsidR="0096790A" w:rsidRDefault="00000000">
            <w:r>
              <w:rPr>
                <w:sz w:val="20"/>
                <w:szCs w:val="20"/>
              </w:rPr>
              <w:t>MAN-dan</w:t>
            </w:r>
          </w:p>
        </w:tc>
      </w:tr>
      <w:tr w:rsidR="0096790A" w14:paraId="46EAEEB9"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68984712" w14:textId="77777777" w:rsidR="0096790A" w:rsidRDefault="00000000">
            <w:r>
              <w:rPr>
                <w:b/>
                <w:bCs/>
                <w:color w:val="092A4D"/>
                <w:sz w:val="20"/>
                <w:szCs w:val="20"/>
              </w:rPr>
              <w:t>Hidatsa</w:t>
            </w:r>
          </w:p>
        </w:tc>
        <w:tc>
          <w:tcPr>
            <w:tcW w:w="6480" w:type="dxa"/>
            <w:tcBorders>
              <w:bottom w:val="single" w:sz="4" w:space="0" w:color="DDDDDD"/>
            </w:tcBorders>
            <w:tcMar>
              <w:top w:w="80" w:type="dxa"/>
              <w:left w:w="120" w:type="dxa"/>
              <w:bottom w:w="80" w:type="dxa"/>
              <w:right w:w="120" w:type="dxa"/>
            </w:tcMar>
          </w:tcPr>
          <w:p w14:paraId="34EB6E15" w14:textId="77777777" w:rsidR="0096790A" w:rsidRDefault="00000000">
            <w:r>
              <w:rPr>
                <w:sz w:val="20"/>
                <w:szCs w:val="20"/>
              </w:rPr>
              <w:t>hih-DAHT-sah</w:t>
            </w:r>
          </w:p>
        </w:tc>
      </w:tr>
      <w:tr w:rsidR="0096790A" w14:paraId="119D94B3"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3DD519E8" w14:textId="77777777" w:rsidR="0096790A" w:rsidRDefault="00000000">
            <w:r>
              <w:rPr>
                <w:b/>
                <w:bCs/>
                <w:color w:val="092A4D"/>
                <w:sz w:val="20"/>
                <w:szCs w:val="20"/>
              </w:rPr>
              <w:t>Arikara</w:t>
            </w:r>
          </w:p>
        </w:tc>
        <w:tc>
          <w:tcPr>
            <w:tcW w:w="6480" w:type="dxa"/>
            <w:tcBorders>
              <w:bottom w:val="single" w:sz="4" w:space="0" w:color="DDDDDD"/>
            </w:tcBorders>
            <w:tcMar>
              <w:top w:w="80" w:type="dxa"/>
              <w:left w:w="120" w:type="dxa"/>
              <w:bottom w:w="80" w:type="dxa"/>
              <w:right w:w="120" w:type="dxa"/>
            </w:tcMar>
          </w:tcPr>
          <w:p w14:paraId="334FA5EF" w14:textId="77777777" w:rsidR="0096790A" w:rsidRDefault="00000000">
            <w:r>
              <w:rPr>
                <w:sz w:val="20"/>
                <w:szCs w:val="20"/>
              </w:rPr>
              <w:t>uh-RIK-uh-rah</w:t>
            </w:r>
          </w:p>
        </w:tc>
      </w:tr>
      <w:tr w:rsidR="0096790A" w14:paraId="6242F310"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655E4674" w14:textId="77777777" w:rsidR="0096790A" w:rsidRDefault="00000000">
            <w:r>
              <w:rPr>
                <w:b/>
                <w:bCs/>
                <w:color w:val="092A4D"/>
                <w:sz w:val="20"/>
                <w:szCs w:val="20"/>
              </w:rPr>
              <w:t>MHA Nation</w:t>
            </w:r>
          </w:p>
        </w:tc>
        <w:tc>
          <w:tcPr>
            <w:tcW w:w="6480" w:type="dxa"/>
            <w:tcBorders>
              <w:bottom w:val="single" w:sz="4" w:space="0" w:color="DDDDDD"/>
            </w:tcBorders>
            <w:tcMar>
              <w:top w:w="80" w:type="dxa"/>
              <w:left w:w="120" w:type="dxa"/>
              <w:bottom w:w="80" w:type="dxa"/>
              <w:right w:w="120" w:type="dxa"/>
            </w:tcMar>
          </w:tcPr>
          <w:p w14:paraId="6CC1CF84" w14:textId="77777777" w:rsidR="0096790A" w:rsidRDefault="00000000">
            <w:r>
              <w:rPr>
                <w:sz w:val="20"/>
                <w:szCs w:val="20"/>
              </w:rPr>
              <w:t>M-H-A Nation (Mandan, Hidatsa, Arikara)</w:t>
            </w:r>
          </w:p>
        </w:tc>
      </w:tr>
      <w:tr w:rsidR="0096790A" w14:paraId="01BFF761"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3D738D3F" w14:textId="77777777" w:rsidR="0096790A" w:rsidRDefault="00000000">
            <w:r>
              <w:rPr>
                <w:b/>
                <w:bCs/>
                <w:color w:val="092A4D"/>
                <w:sz w:val="20"/>
                <w:szCs w:val="20"/>
              </w:rPr>
              <w:t>Apsáalooke (Crow)</w:t>
            </w:r>
          </w:p>
        </w:tc>
        <w:tc>
          <w:tcPr>
            <w:tcW w:w="6480" w:type="dxa"/>
            <w:tcBorders>
              <w:bottom w:val="single" w:sz="4" w:space="0" w:color="DDDDDD"/>
            </w:tcBorders>
            <w:tcMar>
              <w:top w:w="80" w:type="dxa"/>
              <w:left w:w="120" w:type="dxa"/>
              <w:bottom w:w="80" w:type="dxa"/>
              <w:right w:w="120" w:type="dxa"/>
            </w:tcMar>
          </w:tcPr>
          <w:p w14:paraId="14FE7AF6" w14:textId="77777777" w:rsidR="0096790A" w:rsidRDefault="00000000">
            <w:r>
              <w:rPr>
                <w:sz w:val="20"/>
                <w:szCs w:val="20"/>
              </w:rPr>
              <w:t>ahp-SAH-luh-kuh</w:t>
            </w:r>
          </w:p>
        </w:tc>
      </w:tr>
      <w:tr w:rsidR="0096790A" w14:paraId="67DB5861"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3C81E6B5" w14:textId="77777777" w:rsidR="0096790A" w:rsidRDefault="00000000">
            <w:r>
              <w:rPr>
                <w:b/>
                <w:bCs/>
                <w:color w:val="092A4D"/>
                <w:sz w:val="20"/>
                <w:szCs w:val="20"/>
              </w:rPr>
              <w:t>Bibliotheca Alexandrina</w:t>
            </w:r>
          </w:p>
        </w:tc>
        <w:tc>
          <w:tcPr>
            <w:tcW w:w="6480" w:type="dxa"/>
            <w:tcBorders>
              <w:bottom w:val="single" w:sz="4" w:space="0" w:color="DDDDDD"/>
            </w:tcBorders>
            <w:tcMar>
              <w:top w:w="80" w:type="dxa"/>
              <w:left w:w="120" w:type="dxa"/>
              <w:bottom w:w="80" w:type="dxa"/>
              <w:right w:w="120" w:type="dxa"/>
            </w:tcMar>
          </w:tcPr>
          <w:p w14:paraId="5E7C7683" w14:textId="77777777" w:rsidR="0096790A" w:rsidRDefault="00000000">
            <w:r>
              <w:rPr>
                <w:sz w:val="20"/>
                <w:szCs w:val="20"/>
              </w:rPr>
              <w:t>bib-lee-oh-THEE-kuh al-ex-an-DREE-nuh</w:t>
            </w:r>
          </w:p>
        </w:tc>
      </w:tr>
      <w:tr w:rsidR="0096790A" w14:paraId="6AD187E8"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64DA6471" w14:textId="77777777" w:rsidR="0096790A" w:rsidRDefault="00000000">
            <w:r>
              <w:rPr>
                <w:b/>
                <w:bCs/>
                <w:color w:val="092A4D"/>
                <w:sz w:val="20"/>
                <w:szCs w:val="20"/>
              </w:rPr>
              <w:t>Billings County</w:t>
            </w:r>
          </w:p>
        </w:tc>
        <w:tc>
          <w:tcPr>
            <w:tcW w:w="6480" w:type="dxa"/>
            <w:tcBorders>
              <w:bottom w:val="single" w:sz="4" w:space="0" w:color="DDDDDD"/>
            </w:tcBorders>
            <w:tcMar>
              <w:top w:w="80" w:type="dxa"/>
              <w:left w:w="120" w:type="dxa"/>
              <w:bottom w:w="80" w:type="dxa"/>
              <w:right w:w="120" w:type="dxa"/>
            </w:tcMar>
          </w:tcPr>
          <w:p w14:paraId="294C2FC6" w14:textId="77777777" w:rsidR="0096790A" w:rsidRDefault="00000000">
            <w:r>
              <w:rPr>
                <w:sz w:val="20"/>
                <w:szCs w:val="20"/>
              </w:rPr>
              <w:t>BIL-ings COUNTY</w:t>
            </w:r>
          </w:p>
        </w:tc>
      </w:tr>
      <w:tr w:rsidR="0096790A" w14:paraId="6BEE81B2"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0357CC57" w14:textId="77777777" w:rsidR="0096790A" w:rsidRDefault="00000000">
            <w:r>
              <w:rPr>
                <w:b/>
                <w:bCs/>
                <w:color w:val="092A4D"/>
                <w:sz w:val="20"/>
                <w:szCs w:val="20"/>
              </w:rPr>
              <w:t>Dickinson</w:t>
            </w:r>
          </w:p>
        </w:tc>
        <w:tc>
          <w:tcPr>
            <w:tcW w:w="6480" w:type="dxa"/>
            <w:tcBorders>
              <w:bottom w:val="single" w:sz="4" w:space="0" w:color="DDDDDD"/>
            </w:tcBorders>
            <w:tcMar>
              <w:top w:w="80" w:type="dxa"/>
              <w:left w:w="120" w:type="dxa"/>
              <w:bottom w:w="80" w:type="dxa"/>
              <w:right w:w="120" w:type="dxa"/>
            </w:tcMar>
          </w:tcPr>
          <w:p w14:paraId="5A46DF39" w14:textId="77777777" w:rsidR="0096790A" w:rsidRDefault="00000000">
            <w:r>
              <w:rPr>
                <w:sz w:val="20"/>
                <w:szCs w:val="20"/>
              </w:rPr>
              <w:t>DIK-in-son</w:t>
            </w:r>
          </w:p>
        </w:tc>
      </w:tr>
      <w:tr w:rsidR="0096790A" w14:paraId="1A2AD7F9"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37F26A66" w14:textId="77777777" w:rsidR="0096790A" w:rsidRDefault="00000000">
            <w:r>
              <w:rPr>
                <w:b/>
                <w:bCs/>
                <w:color w:val="092A4D"/>
                <w:sz w:val="20"/>
                <w:szCs w:val="20"/>
              </w:rPr>
              <w:t>Kermit Roosevelt</w:t>
            </w:r>
          </w:p>
        </w:tc>
        <w:tc>
          <w:tcPr>
            <w:tcW w:w="6480" w:type="dxa"/>
            <w:tcBorders>
              <w:bottom w:val="single" w:sz="4" w:space="0" w:color="DDDDDD"/>
            </w:tcBorders>
            <w:tcMar>
              <w:top w:w="80" w:type="dxa"/>
              <w:left w:w="120" w:type="dxa"/>
              <w:bottom w:w="80" w:type="dxa"/>
              <w:right w:w="120" w:type="dxa"/>
            </w:tcMar>
          </w:tcPr>
          <w:p w14:paraId="69E891B6" w14:textId="77777777" w:rsidR="0096790A" w:rsidRDefault="00000000">
            <w:r>
              <w:rPr>
                <w:sz w:val="20"/>
                <w:szCs w:val="20"/>
              </w:rPr>
              <w:t>KUR-mit ROH-zuh-velt</w:t>
            </w:r>
          </w:p>
        </w:tc>
      </w:tr>
      <w:tr w:rsidR="0096790A" w14:paraId="17E3B232" w14:textId="77777777">
        <w:tblPrEx>
          <w:tblCellMar>
            <w:top w:w="0" w:type="dxa"/>
            <w:bottom w:w="0" w:type="dxa"/>
          </w:tblCellMar>
        </w:tblPrEx>
        <w:tc>
          <w:tcPr>
            <w:tcW w:w="2880" w:type="dxa"/>
            <w:tcBorders>
              <w:bottom w:val="single" w:sz="4" w:space="0" w:color="DDDDDD"/>
            </w:tcBorders>
            <w:shd w:val="clear" w:color="auto" w:fill="FFFFFF"/>
            <w:tcMar>
              <w:top w:w="80" w:type="dxa"/>
              <w:left w:w="120" w:type="dxa"/>
              <w:bottom w:w="80" w:type="dxa"/>
              <w:right w:w="120" w:type="dxa"/>
            </w:tcMar>
          </w:tcPr>
          <w:p w14:paraId="78AC31A9" w14:textId="77777777" w:rsidR="0096790A" w:rsidRDefault="00000000">
            <w:r>
              <w:rPr>
                <w:b/>
                <w:bCs/>
                <w:color w:val="092A4D"/>
                <w:sz w:val="20"/>
                <w:szCs w:val="20"/>
              </w:rPr>
              <w:t>Theodore Roosevelt</w:t>
            </w:r>
          </w:p>
        </w:tc>
        <w:tc>
          <w:tcPr>
            <w:tcW w:w="6480" w:type="dxa"/>
            <w:tcBorders>
              <w:bottom w:val="single" w:sz="4" w:space="0" w:color="DDDDDD"/>
            </w:tcBorders>
            <w:tcMar>
              <w:top w:w="80" w:type="dxa"/>
              <w:left w:w="120" w:type="dxa"/>
              <w:bottom w:w="80" w:type="dxa"/>
              <w:right w:w="120" w:type="dxa"/>
            </w:tcMar>
          </w:tcPr>
          <w:p w14:paraId="00FA282B" w14:textId="77777777" w:rsidR="0096790A" w:rsidRDefault="00000000">
            <w:r>
              <w:rPr>
                <w:sz w:val="20"/>
                <w:szCs w:val="20"/>
              </w:rPr>
              <w:t>THEE-uh-dor ROH-zuh-velt</w:t>
            </w:r>
          </w:p>
        </w:tc>
      </w:tr>
    </w:tbl>
    <w:p w14:paraId="1537E0F7" w14:textId="77777777" w:rsidR="0096790A" w:rsidRDefault="00000000">
      <w:pPr>
        <w:pStyle w:val="Heading2"/>
      </w:pPr>
      <w:bookmarkStart w:id="390" w:name="appendix_j"/>
      <w:bookmarkStart w:id="391" w:name="_Toc231607615"/>
      <w:r>
        <w:t>Appendix J  ·  TRPL in Context — Peer Presidential Libraries</w:t>
      </w:r>
      <w:bookmarkEnd w:id="390"/>
      <w:bookmarkEnd w:id="391"/>
    </w:p>
    <w:p w14:paraId="1BBE1692" w14:textId="77777777" w:rsidR="0096790A" w:rsidRDefault="00000000">
      <w:pPr>
        <w:spacing w:after="120" w:line="300" w:lineRule="auto"/>
      </w:pPr>
      <w:r>
        <w:t>A high-level comparison to help convey scale. Figures are approximate, drawn from public sources, and rounded; building size and visitation are measured differently across institutions, and several libraries are administered by the National Archives (NARA) while others, like TRPL, are independent or state-run. Please verify any specific figure with the relevant institution before publication.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1500"/>
        <w:gridCol w:w="1560"/>
        <w:gridCol w:w="1800"/>
        <w:gridCol w:w="1800"/>
      </w:tblGrid>
      <w:tr w:rsidR="0096790A" w14:paraId="4A3D2336" w14:textId="77777777">
        <w:tblPrEx>
          <w:tblCellMar>
            <w:top w:w="0" w:type="dxa"/>
            <w:bottom w:w="0" w:type="dxa"/>
          </w:tblCellMar>
        </w:tblPrEx>
        <w:trPr>
          <w:tblHeader/>
        </w:trPr>
        <w:tc>
          <w:tcPr>
            <w:tcW w:w="2700" w:type="dxa"/>
            <w:shd w:val="clear" w:color="auto" w:fill="092A4D"/>
            <w:tcMar>
              <w:top w:w="80" w:type="dxa"/>
              <w:left w:w="120" w:type="dxa"/>
              <w:bottom w:w="80" w:type="dxa"/>
              <w:right w:w="120" w:type="dxa"/>
            </w:tcMar>
          </w:tcPr>
          <w:p w14:paraId="6674AF06" w14:textId="77777777" w:rsidR="0096790A" w:rsidRDefault="00000000">
            <w:r>
              <w:rPr>
                <w:rFonts w:ascii="Arial Narrow" w:eastAsia="Arial Narrow" w:hAnsi="Arial Narrow" w:cs="Arial Narrow"/>
                <w:b/>
                <w:bCs/>
                <w:color w:val="FFFFFF"/>
                <w:sz w:val="18"/>
                <w:szCs w:val="18"/>
              </w:rPr>
              <w:lastRenderedPageBreak/>
              <w:t>Institution</w:t>
            </w:r>
          </w:p>
        </w:tc>
        <w:tc>
          <w:tcPr>
            <w:tcW w:w="1500" w:type="dxa"/>
            <w:shd w:val="clear" w:color="auto" w:fill="092A4D"/>
            <w:tcMar>
              <w:top w:w="80" w:type="dxa"/>
              <w:left w:w="120" w:type="dxa"/>
              <w:bottom w:w="80" w:type="dxa"/>
              <w:right w:w="120" w:type="dxa"/>
            </w:tcMar>
          </w:tcPr>
          <w:p w14:paraId="256B626B" w14:textId="77777777" w:rsidR="0096790A" w:rsidRDefault="00000000">
            <w:r>
              <w:rPr>
                <w:rFonts w:ascii="Arial Narrow" w:eastAsia="Arial Narrow" w:hAnsi="Arial Narrow" w:cs="Arial Narrow"/>
                <w:b/>
                <w:bCs/>
                <w:color w:val="FFFFFF"/>
                <w:sz w:val="18"/>
                <w:szCs w:val="18"/>
              </w:rPr>
              <w:t>Opened</w:t>
            </w:r>
          </w:p>
        </w:tc>
        <w:tc>
          <w:tcPr>
            <w:tcW w:w="1560" w:type="dxa"/>
            <w:shd w:val="clear" w:color="auto" w:fill="092A4D"/>
            <w:tcMar>
              <w:top w:w="80" w:type="dxa"/>
              <w:left w:w="120" w:type="dxa"/>
              <w:bottom w:w="80" w:type="dxa"/>
              <w:right w:w="120" w:type="dxa"/>
            </w:tcMar>
          </w:tcPr>
          <w:p w14:paraId="23AB6DF4" w14:textId="77777777" w:rsidR="0096790A" w:rsidRDefault="00000000">
            <w:r>
              <w:rPr>
                <w:rFonts w:ascii="Arial Narrow" w:eastAsia="Arial Narrow" w:hAnsi="Arial Narrow" w:cs="Arial Narrow"/>
                <w:b/>
                <w:bCs/>
                <w:color w:val="FFFFFF"/>
                <w:sz w:val="18"/>
                <w:szCs w:val="18"/>
              </w:rPr>
              <w:t>Approx. cost</w:t>
            </w:r>
          </w:p>
        </w:tc>
        <w:tc>
          <w:tcPr>
            <w:tcW w:w="1800" w:type="dxa"/>
            <w:shd w:val="clear" w:color="auto" w:fill="092A4D"/>
            <w:tcMar>
              <w:top w:w="80" w:type="dxa"/>
              <w:left w:w="120" w:type="dxa"/>
              <w:bottom w:w="80" w:type="dxa"/>
              <w:right w:w="120" w:type="dxa"/>
            </w:tcMar>
          </w:tcPr>
          <w:p w14:paraId="02A5DD45" w14:textId="77777777" w:rsidR="0096790A" w:rsidRDefault="00000000">
            <w:r>
              <w:rPr>
                <w:rFonts w:ascii="Arial Narrow" w:eastAsia="Arial Narrow" w:hAnsi="Arial Narrow" w:cs="Arial Narrow"/>
                <w:b/>
                <w:bCs/>
                <w:color w:val="FFFFFF"/>
                <w:sz w:val="18"/>
                <w:szCs w:val="18"/>
              </w:rPr>
              <w:t>Approx. size</w:t>
            </w:r>
          </w:p>
        </w:tc>
        <w:tc>
          <w:tcPr>
            <w:tcW w:w="1800" w:type="dxa"/>
            <w:shd w:val="clear" w:color="auto" w:fill="092A4D"/>
            <w:tcMar>
              <w:top w:w="80" w:type="dxa"/>
              <w:left w:w="120" w:type="dxa"/>
              <w:bottom w:w="80" w:type="dxa"/>
              <w:right w:w="120" w:type="dxa"/>
            </w:tcMar>
          </w:tcPr>
          <w:p w14:paraId="30265950" w14:textId="77777777" w:rsidR="0096790A" w:rsidRDefault="00000000">
            <w:r>
              <w:rPr>
                <w:rFonts w:ascii="Arial Narrow" w:eastAsia="Arial Narrow" w:hAnsi="Arial Narrow" w:cs="Arial Narrow"/>
                <w:b/>
                <w:bCs/>
                <w:color w:val="FFFFFF"/>
                <w:sz w:val="18"/>
                <w:szCs w:val="18"/>
              </w:rPr>
              <w:t>Annual visitors</w:t>
            </w:r>
          </w:p>
        </w:tc>
      </w:tr>
      <w:tr w:rsidR="0096790A" w14:paraId="0FB62C2B" w14:textId="77777777">
        <w:tblPrEx>
          <w:tblCellMar>
            <w:top w:w="0" w:type="dxa"/>
            <w:bottom w:w="0" w:type="dxa"/>
          </w:tblCellMar>
        </w:tblPrEx>
        <w:tc>
          <w:tcPr>
            <w:tcW w:w="2700" w:type="dxa"/>
            <w:shd w:val="clear" w:color="auto" w:fill="FFFFFF"/>
            <w:tcMar>
              <w:top w:w="70" w:type="dxa"/>
              <w:left w:w="120" w:type="dxa"/>
              <w:bottom w:w="70" w:type="dxa"/>
              <w:right w:w="120" w:type="dxa"/>
            </w:tcMar>
          </w:tcPr>
          <w:p w14:paraId="267CB499" w14:textId="77777777" w:rsidR="0096790A" w:rsidRDefault="00000000">
            <w:r>
              <w:rPr>
                <w:sz w:val="18"/>
                <w:szCs w:val="18"/>
              </w:rPr>
              <w:t>Theodore Roosevelt (Medora, ND) — independent</w:t>
            </w:r>
          </w:p>
        </w:tc>
        <w:tc>
          <w:tcPr>
            <w:tcW w:w="1500" w:type="dxa"/>
            <w:shd w:val="clear" w:color="auto" w:fill="FFFFFF"/>
            <w:tcMar>
              <w:top w:w="70" w:type="dxa"/>
              <w:left w:w="120" w:type="dxa"/>
              <w:bottom w:w="70" w:type="dxa"/>
              <w:right w:w="120" w:type="dxa"/>
            </w:tcMar>
          </w:tcPr>
          <w:p w14:paraId="19290D3A" w14:textId="77777777" w:rsidR="0096790A" w:rsidRDefault="00000000">
            <w:r>
              <w:rPr>
                <w:sz w:val="18"/>
                <w:szCs w:val="18"/>
              </w:rPr>
              <w:t>2026</w:t>
            </w:r>
          </w:p>
        </w:tc>
        <w:tc>
          <w:tcPr>
            <w:tcW w:w="1560" w:type="dxa"/>
            <w:shd w:val="clear" w:color="auto" w:fill="FFFFFF"/>
            <w:tcMar>
              <w:top w:w="70" w:type="dxa"/>
              <w:left w:w="120" w:type="dxa"/>
              <w:bottom w:w="70" w:type="dxa"/>
              <w:right w:w="120" w:type="dxa"/>
            </w:tcMar>
          </w:tcPr>
          <w:p w14:paraId="56ED3406" w14:textId="77777777" w:rsidR="0096790A" w:rsidRDefault="00000000">
            <w:r>
              <w:rPr>
                <w:sz w:val="18"/>
                <w:szCs w:val="18"/>
              </w:rPr>
              <w:t>$450M</w:t>
            </w:r>
          </w:p>
        </w:tc>
        <w:tc>
          <w:tcPr>
            <w:tcW w:w="1800" w:type="dxa"/>
            <w:shd w:val="clear" w:color="auto" w:fill="FFFFFF"/>
            <w:tcMar>
              <w:top w:w="70" w:type="dxa"/>
              <w:left w:w="120" w:type="dxa"/>
              <w:bottom w:w="70" w:type="dxa"/>
              <w:right w:w="120" w:type="dxa"/>
            </w:tcMar>
          </w:tcPr>
          <w:p w14:paraId="64F1AEBB" w14:textId="77777777" w:rsidR="0096790A" w:rsidRDefault="00000000">
            <w:r>
              <w:rPr>
                <w:sz w:val="18"/>
                <w:szCs w:val="18"/>
              </w:rPr>
              <w:t>96,000 sq ft</w:t>
            </w:r>
          </w:p>
        </w:tc>
        <w:tc>
          <w:tcPr>
            <w:tcW w:w="1800" w:type="dxa"/>
            <w:shd w:val="clear" w:color="auto" w:fill="FFFFFF"/>
            <w:tcMar>
              <w:top w:w="70" w:type="dxa"/>
              <w:left w:w="120" w:type="dxa"/>
              <w:bottom w:w="70" w:type="dxa"/>
              <w:right w:w="120" w:type="dxa"/>
            </w:tcMar>
          </w:tcPr>
          <w:p w14:paraId="26C932FF" w14:textId="77777777" w:rsidR="0096790A" w:rsidRDefault="00000000">
            <w:r>
              <w:rPr>
                <w:sz w:val="18"/>
                <w:szCs w:val="18"/>
              </w:rPr>
              <w:t>150,000–200,000 (projected)</w:t>
            </w:r>
          </w:p>
        </w:tc>
      </w:tr>
      <w:tr w:rsidR="0096790A" w14:paraId="7751CA6B" w14:textId="77777777">
        <w:tblPrEx>
          <w:tblCellMar>
            <w:top w:w="0" w:type="dxa"/>
            <w:bottom w:w="0" w:type="dxa"/>
          </w:tblCellMar>
        </w:tblPrEx>
        <w:tc>
          <w:tcPr>
            <w:tcW w:w="2700" w:type="dxa"/>
            <w:shd w:val="clear" w:color="auto" w:fill="F2EFE7"/>
            <w:tcMar>
              <w:top w:w="70" w:type="dxa"/>
              <w:left w:w="120" w:type="dxa"/>
              <w:bottom w:w="70" w:type="dxa"/>
              <w:right w:w="120" w:type="dxa"/>
            </w:tcMar>
          </w:tcPr>
          <w:p w14:paraId="5AC924B1" w14:textId="77777777" w:rsidR="0096790A" w:rsidRDefault="00000000">
            <w:r>
              <w:rPr>
                <w:sz w:val="18"/>
                <w:szCs w:val="18"/>
              </w:rPr>
              <w:t>Obama Presidential Center (Chicago) — independent</w:t>
            </w:r>
          </w:p>
        </w:tc>
        <w:tc>
          <w:tcPr>
            <w:tcW w:w="1500" w:type="dxa"/>
            <w:shd w:val="clear" w:color="auto" w:fill="F2EFE7"/>
            <w:tcMar>
              <w:top w:w="70" w:type="dxa"/>
              <w:left w:w="120" w:type="dxa"/>
              <w:bottom w:w="70" w:type="dxa"/>
              <w:right w:w="120" w:type="dxa"/>
            </w:tcMar>
          </w:tcPr>
          <w:p w14:paraId="7191878B" w14:textId="77777777" w:rsidR="0096790A" w:rsidRDefault="00000000">
            <w:r>
              <w:rPr>
                <w:sz w:val="18"/>
                <w:szCs w:val="18"/>
              </w:rPr>
              <w:t>2026</w:t>
            </w:r>
          </w:p>
        </w:tc>
        <w:tc>
          <w:tcPr>
            <w:tcW w:w="1560" w:type="dxa"/>
            <w:shd w:val="clear" w:color="auto" w:fill="F2EFE7"/>
            <w:tcMar>
              <w:top w:w="70" w:type="dxa"/>
              <w:left w:w="120" w:type="dxa"/>
              <w:bottom w:w="70" w:type="dxa"/>
              <w:right w:w="120" w:type="dxa"/>
            </w:tcMar>
          </w:tcPr>
          <w:p w14:paraId="7709D940" w14:textId="77777777" w:rsidR="0096790A" w:rsidRDefault="00000000">
            <w:r>
              <w:rPr>
                <w:sz w:val="18"/>
                <w:szCs w:val="18"/>
              </w:rPr>
              <w:t>$830M (campus)</w:t>
            </w:r>
          </w:p>
        </w:tc>
        <w:tc>
          <w:tcPr>
            <w:tcW w:w="1800" w:type="dxa"/>
            <w:shd w:val="clear" w:color="auto" w:fill="F2EFE7"/>
            <w:tcMar>
              <w:top w:w="70" w:type="dxa"/>
              <w:left w:w="120" w:type="dxa"/>
              <w:bottom w:w="70" w:type="dxa"/>
              <w:right w:w="120" w:type="dxa"/>
            </w:tcMar>
          </w:tcPr>
          <w:p w14:paraId="4FE072E5" w14:textId="77777777" w:rsidR="0096790A" w:rsidRDefault="00000000">
            <w:r>
              <w:rPr>
                <w:sz w:val="18"/>
                <w:szCs w:val="18"/>
              </w:rPr>
              <w:t>Large campus</w:t>
            </w:r>
          </w:p>
        </w:tc>
        <w:tc>
          <w:tcPr>
            <w:tcW w:w="1800" w:type="dxa"/>
            <w:shd w:val="clear" w:color="auto" w:fill="F2EFE7"/>
            <w:tcMar>
              <w:top w:w="70" w:type="dxa"/>
              <w:left w:w="120" w:type="dxa"/>
              <w:bottom w:w="70" w:type="dxa"/>
              <w:right w:w="120" w:type="dxa"/>
            </w:tcMar>
          </w:tcPr>
          <w:p w14:paraId="70A4A4C3" w14:textId="77777777" w:rsidR="0096790A" w:rsidRDefault="00000000">
            <w:r>
              <w:rPr>
                <w:sz w:val="18"/>
                <w:szCs w:val="18"/>
              </w:rPr>
              <w:t>700,000+ (projected)</w:t>
            </w:r>
          </w:p>
        </w:tc>
      </w:tr>
      <w:tr w:rsidR="0096790A" w14:paraId="46EA9048" w14:textId="77777777">
        <w:tblPrEx>
          <w:tblCellMar>
            <w:top w:w="0" w:type="dxa"/>
            <w:bottom w:w="0" w:type="dxa"/>
          </w:tblCellMar>
        </w:tblPrEx>
        <w:tc>
          <w:tcPr>
            <w:tcW w:w="2700" w:type="dxa"/>
            <w:shd w:val="clear" w:color="auto" w:fill="FFFFFF"/>
            <w:tcMar>
              <w:top w:w="70" w:type="dxa"/>
              <w:left w:w="120" w:type="dxa"/>
              <w:bottom w:w="70" w:type="dxa"/>
              <w:right w:w="120" w:type="dxa"/>
            </w:tcMar>
          </w:tcPr>
          <w:p w14:paraId="17CF5532" w14:textId="77777777" w:rsidR="0096790A" w:rsidRDefault="00000000">
            <w:r>
              <w:rPr>
                <w:sz w:val="18"/>
                <w:szCs w:val="18"/>
              </w:rPr>
              <w:t>Ronald Reagan (Simi Valley, CA) — NARA</w:t>
            </w:r>
          </w:p>
        </w:tc>
        <w:tc>
          <w:tcPr>
            <w:tcW w:w="1500" w:type="dxa"/>
            <w:shd w:val="clear" w:color="auto" w:fill="FFFFFF"/>
            <w:tcMar>
              <w:top w:w="70" w:type="dxa"/>
              <w:left w:w="120" w:type="dxa"/>
              <w:bottom w:w="70" w:type="dxa"/>
              <w:right w:w="120" w:type="dxa"/>
            </w:tcMar>
          </w:tcPr>
          <w:p w14:paraId="08042F6A" w14:textId="77777777" w:rsidR="0096790A" w:rsidRDefault="00000000">
            <w:r>
              <w:rPr>
                <w:sz w:val="18"/>
                <w:szCs w:val="18"/>
              </w:rPr>
              <w:t>1991</w:t>
            </w:r>
          </w:p>
        </w:tc>
        <w:tc>
          <w:tcPr>
            <w:tcW w:w="1560" w:type="dxa"/>
            <w:shd w:val="clear" w:color="auto" w:fill="FFFFFF"/>
            <w:tcMar>
              <w:top w:w="70" w:type="dxa"/>
              <w:left w:w="120" w:type="dxa"/>
              <w:bottom w:w="70" w:type="dxa"/>
              <w:right w:w="120" w:type="dxa"/>
            </w:tcMar>
          </w:tcPr>
          <w:p w14:paraId="239BBD97" w14:textId="77777777" w:rsidR="0096790A" w:rsidRDefault="00000000">
            <w:r>
              <w:rPr>
                <w:sz w:val="18"/>
                <w:szCs w:val="18"/>
              </w:rPr>
              <w:t>—</w:t>
            </w:r>
          </w:p>
        </w:tc>
        <w:tc>
          <w:tcPr>
            <w:tcW w:w="1800" w:type="dxa"/>
            <w:shd w:val="clear" w:color="auto" w:fill="FFFFFF"/>
            <w:tcMar>
              <w:top w:w="70" w:type="dxa"/>
              <w:left w:w="120" w:type="dxa"/>
              <w:bottom w:w="70" w:type="dxa"/>
              <w:right w:w="120" w:type="dxa"/>
            </w:tcMar>
          </w:tcPr>
          <w:p w14:paraId="28C519A8" w14:textId="77777777" w:rsidR="0096790A" w:rsidRDefault="00000000">
            <w:r>
              <w:rPr>
                <w:sz w:val="18"/>
                <w:szCs w:val="18"/>
              </w:rPr>
              <w:t>243,000 sq ft</w:t>
            </w:r>
          </w:p>
        </w:tc>
        <w:tc>
          <w:tcPr>
            <w:tcW w:w="1800" w:type="dxa"/>
            <w:shd w:val="clear" w:color="auto" w:fill="FFFFFF"/>
            <w:tcMar>
              <w:top w:w="70" w:type="dxa"/>
              <w:left w:w="120" w:type="dxa"/>
              <w:bottom w:w="70" w:type="dxa"/>
              <w:right w:w="120" w:type="dxa"/>
            </w:tcMar>
          </w:tcPr>
          <w:p w14:paraId="2C7606AB" w14:textId="77777777" w:rsidR="0096790A" w:rsidRDefault="00000000">
            <w:r>
              <w:rPr>
                <w:sz w:val="18"/>
                <w:szCs w:val="18"/>
              </w:rPr>
              <w:t>400,000</w:t>
            </w:r>
          </w:p>
        </w:tc>
      </w:tr>
      <w:tr w:rsidR="0096790A" w14:paraId="1E68FE55" w14:textId="77777777">
        <w:tblPrEx>
          <w:tblCellMar>
            <w:top w:w="0" w:type="dxa"/>
            <w:bottom w:w="0" w:type="dxa"/>
          </w:tblCellMar>
        </w:tblPrEx>
        <w:tc>
          <w:tcPr>
            <w:tcW w:w="2700" w:type="dxa"/>
            <w:shd w:val="clear" w:color="auto" w:fill="F2EFE7"/>
            <w:tcMar>
              <w:top w:w="70" w:type="dxa"/>
              <w:left w:w="120" w:type="dxa"/>
              <w:bottom w:w="70" w:type="dxa"/>
              <w:right w:w="120" w:type="dxa"/>
            </w:tcMar>
          </w:tcPr>
          <w:p w14:paraId="2FAE02E8" w14:textId="77777777" w:rsidR="0096790A" w:rsidRDefault="00000000">
            <w:r>
              <w:rPr>
                <w:sz w:val="18"/>
                <w:szCs w:val="18"/>
              </w:rPr>
              <w:t>George W. Bush (Dallas, TX) — NARA</w:t>
            </w:r>
          </w:p>
        </w:tc>
        <w:tc>
          <w:tcPr>
            <w:tcW w:w="1500" w:type="dxa"/>
            <w:shd w:val="clear" w:color="auto" w:fill="F2EFE7"/>
            <w:tcMar>
              <w:top w:w="70" w:type="dxa"/>
              <w:left w:w="120" w:type="dxa"/>
              <w:bottom w:w="70" w:type="dxa"/>
              <w:right w:w="120" w:type="dxa"/>
            </w:tcMar>
          </w:tcPr>
          <w:p w14:paraId="41B25593" w14:textId="77777777" w:rsidR="0096790A" w:rsidRDefault="00000000">
            <w:r>
              <w:rPr>
                <w:sz w:val="18"/>
                <w:szCs w:val="18"/>
              </w:rPr>
              <w:t>2013</w:t>
            </w:r>
          </w:p>
        </w:tc>
        <w:tc>
          <w:tcPr>
            <w:tcW w:w="1560" w:type="dxa"/>
            <w:shd w:val="clear" w:color="auto" w:fill="F2EFE7"/>
            <w:tcMar>
              <w:top w:w="70" w:type="dxa"/>
              <w:left w:w="120" w:type="dxa"/>
              <w:bottom w:w="70" w:type="dxa"/>
              <w:right w:w="120" w:type="dxa"/>
            </w:tcMar>
          </w:tcPr>
          <w:p w14:paraId="7189B354" w14:textId="77777777" w:rsidR="0096790A" w:rsidRDefault="00000000">
            <w:r>
              <w:rPr>
                <w:sz w:val="18"/>
                <w:szCs w:val="18"/>
              </w:rPr>
              <w:t>$250M</w:t>
            </w:r>
          </w:p>
        </w:tc>
        <w:tc>
          <w:tcPr>
            <w:tcW w:w="1800" w:type="dxa"/>
            <w:shd w:val="clear" w:color="auto" w:fill="F2EFE7"/>
            <w:tcMar>
              <w:top w:w="70" w:type="dxa"/>
              <w:left w:w="120" w:type="dxa"/>
              <w:bottom w:w="70" w:type="dxa"/>
              <w:right w:w="120" w:type="dxa"/>
            </w:tcMar>
          </w:tcPr>
          <w:p w14:paraId="4AB18FEE" w14:textId="77777777" w:rsidR="0096790A" w:rsidRDefault="00000000">
            <w:r>
              <w:rPr>
                <w:sz w:val="18"/>
                <w:szCs w:val="18"/>
              </w:rPr>
              <w:t>226,000 sq ft</w:t>
            </w:r>
          </w:p>
        </w:tc>
        <w:tc>
          <w:tcPr>
            <w:tcW w:w="1800" w:type="dxa"/>
            <w:shd w:val="clear" w:color="auto" w:fill="F2EFE7"/>
            <w:tcMar>
              <w:top w:w="70" w:type="dxa"/>
              <w:left w:w="120" w:type="dxa"/>
              <w:bottom w:w="70" w:type="dxa"/>
              <w:right w:w="120" w:type="dxa"/>
            </w:tcMar>
          </w:tcPr>
          <w:p w14:paraId="18EB8564" w14:textId="77777777" w:rsidR="0096790A" w:rsidRDefault="00000000">
            <w:r>
              <w:rPr>
                <w:sz w:val="18"/>
                <w:szCs w:val="18"/>
              </w:rPr>
              <w:t>300,000+</w:t>
            </w:r>
          </w:p>
        </w:tc>
      </w:tr>
      <w:tr w:rsidR="0096790A" w14:paraId="2A14B744" w14:textId="77777777">
        <w:tblPrEx>
          <w:tblCellMar>
            <w:top w:w="0" w:type="dxa"/>
            <w:bottom w:w="0" w:type="dxa"/>
          </w:tblCellMar>
        </w:tblPrEx>
        <w:tc>
          <w:tcPr>
            <w:tcW w:w="2700" w:type="dxa"/>
            <w:shd w:val="clear" w:color="auto" w:fill="FFFFFF"/>
            <w:tcMar>
              <w:top w:w="70" w:type="dxa"/>
              <w:left w:w="120" w:type="dxa"/>
              <w:bottom w:w="70" w:type="dxa"/>
              <w:right w:w="120" w:type="dxa"/>
            </w:tcMar>
          </w:tcPr>
          <w:p w14:paraId="3CF1D4C7" w14:textId="77777777" w:rsidR="0096790A" w:rsidRDefault="00000000">
            <w:r>
              <w:rPr>
                <w:sz w:val="18"/>
                <w:szCs w:val="18"/>
              </w:rPr>
              <w:t>Abraham Lincoln (Springfield, IL) — state</w:t>
            </w:r>
          </w:p>
        </w:tc>
        <w:tc>
          <w:tcPr>
            <w:tcW w:w="1500" w:type="dxa"/>
            <w:shd w:val="clear" w:color="auto" w:fill="FFFFFF"/>
            <w:tcMar>
              <w:top w:w="70" w:type="dxa"/>
              <w:left w:w="120" w:type="dxa"/>
              <w:bottom w:w="70" w:type="dxa"/>
              <w:right w:w="120" w:type="dxa"/>
            </w:tcMar>
          </w:tcPr>
          <w:p w14:paraId="247C9E3A" w14:textId="77777777" w:rsidR="0096790A" w:rsidRDefault="00000000">
            <w:r>
              <w:rPr>
                <w:sz w:val="18"/>
                <w:szCs w:val="18"/>
              </w:rPr>
              <w:t>2005</w:t>
            </w:r>
          </w:p>
        </w:tc>
        <w:tc>
          <w:tcPr>
            <w:tcW w:w="1560" w:type="dxa"/>
            <w:shd w:val="clear" w:color="auto" w:fill="FFFFFF"/>
            <w:tcMar>
              <w:top w:w="70" w:type="dxa"/>
              <w:left w:w="120" w:type="dxa"/>
              <w:bottom w:w="70" w:type="dxa"/>
              <w:right w:w="120" w:type="dxa"/>
            </w:tcMar>
          </w:tcPr>
          <w:p w14:paraId="5BCED8EE" w14:textId="77777777" w:rsidR="0096790A" w:rsidRDefault="00000000">
            <w:r>
              <w:rPr>
                <w:sz w:val="18"/>
                <w:szCs w:val="18"/>
              </w:rPr>
              <w:t>$150M</w:t>
            </w:r>
          </w:p>
        </w:tc>
        <w:tc>
          <w:tcPr>
            <w:tcW w:w="1800" w:type="dxa"/>
            <w:shd w:val="clear" w:color="auto" w:fill="FFFFFF"/>
            <w:tcMar>
              <w:top w:w="70" w:type="dxa"/>
              <w:left w:w="120" w:type="dxa"/>
              <w:bottom w:w="70" w:type="dxa"/>
              <w:right w:w="120" w:type="dxa"/>
            </w:tcMar>
          </w:tcPr>
          <w:p w14:paraId="296515B4" w14:textId="77777777" w:rsidR="0096790A" w:rsidRDefault="00000000">
            <w:r>
              <w:rPr>
                <w:sz w:val="18"/>
                <w:szCs w:val="18"/>
              </w:rPr>
              <w:t>200,000 sq ft</w:t>
            </w:r>
          </w:p>
        </w:tc>
        <w:tc>
          <w:tcPr>
            <w:tcW w:w="1800" w:type="dxa"/>
            <w:shd w:val="clear" w:color="auto" w:fill="FFFFFF"/>
            <w:tcMar>
              <w:top w:w="70" w:type="dxa"/>
              <w:left w:w="120" w:type="dxa"/>
              <w:bottom w:w="70" w:type="dxa"/>
              <w:right w:w="120" w:type="dxa"/>
            </w:tcMar>
          </w:tcPr>
          <w:p w14:paraId="25FE5BCE" w14:textId="77777777" w:rsidR="0096790A" w:rsidRDefault="00000000">
            <w:r>
              <w:rPr>
                <w:sz w:val="18"/>
                <w:szCs w:val="18"/>
              </w:rPr>
              <w:t>300,000+</w:t>
            </w:r>
          </w:p>
        </w:tc>
      </w:tr>
      <w:tr w:rsidR="0096790A" w14:paraId="7837B650" w14:textId="77777777">
        <w:tblPrEx>
          <w:tblCellMar>
            <w:top w:w="0" w:type="dxa"/>
            <w:bottom w:w="0" w:type="dxa"/>
          </w:tblCellMar>
        </w:tblPrEx>
        <w:tc>
          <w:tcPr>
            <w:tcW w:w="2700" w:type="dxa"/>
            <w:shd w:val="clear" w:color="auto" w:fill="F2EFE7"/>
            <w:tcMar>
              <w:top w:w="70" w:type="dxa"/>
              <w:left w:w="120" w:type="dxa"/>
              <w:bottom w:w="70" w:type="dxa"/>
              <w:right w:w="120" w:type="dxa"/>
            </w:tcMar>
          </w:tcPr>
          <w:p w14:paraId="77C785D7" w14:textId="77777777" w:rsidR="0096790A" w:rsidRDefault="00000000">
            <w:r>
              <w:rPr>
                <w:sz w:val="18"/>
                <w:szCs w:val="18"/>
              </w:rPr>
              <w:t>William J. Clinton (Little Rock, AR) — NARA</w:t>
            </w:r>
          </w:p>
        </w:tc>
        <w:tc>
          <w:tcPr>
            <w:tcW w:w="1500" w:type="dxa"/>
            <w:shd w:val="clear" w:color="auto" w:fill="F2EFE7"/>
            <w:tcMar>
              <w:top w:w="70" w:type="dxa"/>
              <w:left w:w="120" w:type="dxa"/>
              <w:bottom w:w="70" w:type="dxa"/>
              <w:right w:w="120" w:type="dxa"/>
            </w:tcMar>
          </w:tcPr>
          <w:p w14:paraId="3C6676A7" w14:textId="77777777" w:rsidR="0096790A" w:rsidRDefault="00000000">
            <w:r>
              <w:rPr>
                <w:sz w:val="18"/>
                <w:szCs w:val="18"/>
              </w:rPr>
              <w:t>2004</w:t>
            </w:r>
          </w:p>
        </w:tc>
        <w:tc>
          <w:tcPr>
            <w:tcW w:w="1560" w:type="dxa"/>
            <w:shd w:val="clear" w:color="auto" w:fill="F2EFE7"/>
            <w:tcMar>
              <w:top w:w="70" w:type="dxa"/>
              <w:left w:w="120" w:type="dxa"/>
              <w:bottom w:w="70" w:type="dxa"/>
              <w:right w:w="120" w:type="dxa"/>
            </w:tcMar>
          </w:tcPr>
          <w:p w14:paraId="41E2AD93" w14:textId="77777777" w:rsidR="0096790A" w:rsidRDefault="00000000">
            <w:r>
              <w:rPr>
                <w:sz w:val="18"/>
                <w:szCs w:val="18"/>
              </w:rPr>
              <w:t>$165M</w:t>
            </w:r>
          </w:p>
        </w:tc>
        <w:tc>
          <w:tcPr>
            <w:tcW w:w="1800" w:type="dxa"/>
            <w:shd w:val="clear" w:color="auto" w:fill="F2EFE7"/>
            <w:tcMar>
              <w:top w:w="70" w:type="dxa"/>
              <w:left w:w="120" w:type="dxa"/>
              <w:bottom w:w="70" w:type="dxa"/>
              <w:right w:w="120" w:type="dxa"/>
            </w:tcMar>
          </w:tcPr>
          <w:p w14:paraId="3029B021" w14:textId="77777777" w:rsidR="0096790A" w:rsidRDefault="00000000">
            <w:r>
              <w:rPr>
                <w:sz w:val="18"/>
                <w:szCs w:val="18"/>
              </w:rPr>
              <w:t>150,000 sq ft</w:t>
            </w:r>
          </w:p>
        </w:tc>
        <w:tc>
          <w:tcPr>
            <w:tcW w:w="1800" w:type="dxa"/>
            <w:shd w:val="clear" w:color="auto" w:fill="F2EFE7"/>
            <w:tcMar>
              <w:top w:w="70" w:type="dxa"/>
              <w:left w:w="120" w:type="dxa"/>
              <w:bottom w:w="70" w:type="dxa"/>
              <w:right w:w="120" w:type="dxa"/>
            </w:tcMar>
          </w:tcPr>
          <w:p w14:paraId="4A569FA7" w14:textId="77777777" w:rsidR="0096790A" w:rsidRDefault="00000000">
            <w:r>
              <w:rPr>
                <w:sz w:val="18"/>
                <w:szCs w:val="18"/>
              </w:rPr>
              <w:t>250,000+</w:t>
            </w:r>
          </w:p>
        </w:tc>
      </w:tr>
    </w:tbl>
    <w:p w14:paraId="0C5A0371" w14:textId="77777777" w:rsidR="0096790A" w:rsidRDefault="00000000">
      <w:pPr>
        <w:spacing w:before="120"/>
      </w:pPr>
      <w:r>
        <w:rPr>
          <w:i/>
          <w:iCs/>
          <w:color w:val="5A5E60"/>
          <w:sz w:val="18"/>
          <w:szCs w:val="18"/>
        </w:rPr>
        <w:t>Figures approximate and rounded; verify before publication. “Independent” and “state” libraries are not administered by the National Archives. See §1.3 for how TRPL fits in the presidential library system.</w:t>
      </w:r>
    </w:p>
    <w:p>
      <w:pPr>
        <w:pStyle w:val="Heading2"/>
      </w:pPr>
      <w:bookmarkStart w:id="5001" w:name="appendix_k"/>
      <w:r>
        <w:t>Appendix K  ·  Original Theodore Roosevelt Artifacts on Display</w:t>
      </w:r>
      <w:bookmarkEnd w:id="5001"/>
    </w:p>
    <w:p>
      <w:pPr>
        <w:spacing w:after="120" w:line="300"/>
      </w:pPr>
      <w:r>
        <w:rPr>
          <w:rFonts w:ascii="Georgia" w:cs="Georgia" w:eastAsia="Georgia" w:hAnsi="Georgia"/>
          <w:color w:val="25282A"/>
          <w:sz w:val="22"/>
          <w:szCs w:val="22"/>
        </w:rPr>
        <w:t xml:space="preserve">At opening, the Theodore Roosevelt Presidential Library will present 142 original Roosevelt artifacts and objects, drawn together for the first time in a single institution. The collection combines long-term loans from the major Roosevelt-related federal sites and archives — Sagamore Hill, the Theodore Roosevelt Birthplace, Theodore Roosevelt National Park, the Library of Congress, the Smithsonian, and the American Museum of Natural History — with significant loans from private collectors and a growing core of objects gifted directly to the Library. The list below groups every on-display object by lender or donor. Object titles are working curatorial titles; final exhibit labels and credit lines are being prepared with each lending institution by the Library’s Senior Curator of Collections and the National Park Service press team.</w:t>
      </w:r>
    </w:p>
    <w:p>
      <w:pPr>
        <w:pStyle w:val="Heading3"/>
      </w:pPr>
      <w:r>
        <w:t>Sagamore Hill National Historic Site (NPS) (42)</w:t>
      </w:r>
    </w:p>
    <w:p>
      <w:pPr>
        <w:pStyle w:val="ListParagraph"/>
        <w:numPr>
          <w:ilvl w:val="0"/>
          <w:numId w:val="2"/>
        </w:numPr>
        <w:spacing w:after="80" w:line="280" w:lineRule="auto"/>
      </w:pPr>
      <w:r>
        <w:t xml:space="preserve">Bulloch Silver Sugar Bowl</w:t>
      </w:r>
    </w:p>
    <w:p>
      <w:pPr>
        <w:pStyle w:val="ListParagraph"/>
        <w:numPr>
          <w:ilvl w:val="0"/>
          <w:numId w:val="2"/>
        </w:numPr>
        <w:spacing w:after="80" w:line="280" w:lineRule="auto"/>
      </w:pPr>
      <w:r>
        <w:t xml:space="preserve">TR Sr.’s Bible</w:t>
      </w:r>
    </w:p>
    <w:p>
      <w:pPr>
        <w:pStyle w:val="ListParagraph"/>
        <w:numPr>
          <w:ilvl w:val="0"/>
          <w:numId w:val="2"/>
        </w:numPr>
        <w:spacing w:after="80" w:line="280" w:lineRule="auto"/>
      </w:pPr>
      <w:r>
        <w:t xml:space="preserve">TR’s North Dakota Spurs</w:t>
      </w:r>
    </w:p>
    <w:p>
      <w:pPr>
        <w:pStyle w:val="ListParagraph"/>
        <w:numPr>
          <w:ilvl w:val="0"/>
          <w:numId w:val="2"/>
        </w:numPr>
        <w:spacing w:after="80" w:line="280" w:lineRule="auto"/>
      </w:pPr>
      <w:r>
        <w:t xml:space="preserve">Tiffany Hunting Knife</w:t>
      </w:r>
    </w:p>
    <w:p>
      <w:pPr>
        <w:pStyle w:val="ListParagraph"/>
        <w:numPr>
          <w:ilvl w:val="0"/>
          <w:numId w:val="2"/>
        </w:numPr>
        <w:spacing w:after="80" w:line="280" w:lineRule="auto"/>
      </w:pPr>
      <w:r>
        <w:t xml:space="preserve">Rough Rider Revolver</w:t>
      </w:r>
    </w:p>
    <w:p>
      <w:pPr>
        <w:pStyle w:val="ListParagraph"/>
        <w:numPr>
          <w:ilvl w:val="0"/>
          <w:numId w:val="2"/>
        </w:numPr>
        <w:spacing w:after="80" w:line="280" w:lineRule="auto"/>
      </w:pPr>
      <w:r>
        <w:t xml:space="preserve">TR’s Rough Rider Spurs</w:t>
      </w:r>
    </w:p>
    <w:p>
      <w:pPr>
        <w:pStyle w:val="ListParagraph"/>
        <w:numPr>
          <w:ilvl w:val="0"/>
          <w:numId w:val="2"/>
        </w:numPr>
        <w:spacing w:after="80" w:line="280" w:lineRule="auto"/>
      </w:pPr>
      <w:r>
        <w:t xml:space="preserve">Rough Rider Sword</w:t>
      </w:r>
    </w:p>
    <w:p>
      <w:pPr>
        <w:pStyle w:val="ListParagraph"/>
        <w:numPr>
          <w:ilvl w:val="0"/>
          <w:numId w:val="2"/>
        </w:numPr>
        <w:spacing w:after="80" w:line="280" w:lineRule="auto"/>
      </w:pPr>
      <w:r>
        <w:t xml:space="preserve">Rough Rider Hat</w:t>
      </w:r>
    </w:p>
    <w:p>
      <w:pPr>
        <w:pStyle w:val="ListParagraph"/>
        <w:numPr>
          <w:ilvl w:val="0"/>
          <w:numId w:val="2"/>
        </w:numPr>
        <w:spacing w:after="80" w:line="280" w:lineRule="auto"/>
      </w:pPr>
      <w:r>
        <w:t xml:space="preserve">TR’s Rough Rider Uniform</w:t>
      </w:r>
    </w:p>
    <w:p>
      <w:pPr>
        <w:pStyle w:val="ListParagraph"/>
        <w:numPr>
          <w:ilvl w:val="0"/>
          <w:numId w:val="2"/>
        </w:numPr>
        <w:spacing w:after="80" w:line="280" w:lineRule="auto"/>
      </w:pPr>
      <w:r>
        <w:t xml:space="preserve">Rough Rider Baking Powder</w:t>
      </w:r>
    </w:p>
    <w:p>
      <w:pPr>
        <w:pStyle w:val="ListParagraph"/>
        <w:numPr>
          <w:ilvl w:val="0"/>
          <w:numId w:val="2"/>
        </w:numPr>
        <w:spacing w:after="80" w:line="280" w:lineRule="auto"/>
      </w:pPr>
      <w:r>
        <w:t xml:space="preserve">Egypt Box</w:t>
      </w:r>
    </w:p>
    <w:p>
      <w:pPr>
        <w:pStyle w:val="ListParagraph"/>
        <w:numPr>
          <w:ilvl w:val="0"/>
          <w:numId w:val="2"/>
        </w:numPr>
        <w:spacing w:after="80" w:line="280" w:lineRule="auto"/>
      </w:pPr>
      <w:r>
        <w:t xml:space="preserve">Bear Cup</w:t>
      </w:r>
    </w:p>
    <w:p>
      <w:pPr>
        <w:pStyle w:val="ListParagraph"/>
        <w:numPr>
          <w:ilvl w:val="0"/>
          <w:numId w:val="2"/>
        </w:numPr>
        <w:spacing w:after="80" w:line="280" w:lineRule="auto"/>
      </w:pPr>
      <w:r>
        <w:t xml:space="preserve">Hunters Flask</w:t>
      </w:r>
    </w:p>
    <w:p>
      <w:pPr>
        <w:pStyle w:val="ListParagraph"/>
        <w:numPr>
          <w:ilvl w:val="0"/>
          <w:numId w:val="2"/>
        </w:numPr>
        <w:spacing w:after="80" w:line="280" w:lineRule="auto"/>
      </w:pPr>
      <w:r>
        <w:t xml:space="preserve">Presentation Sword from Sendai, Japan</w:t>
      </w:r>
    </w:p>
    <w:p>
      <w:pPr>
        <w:pStyle w:val="ListParagraph"/>
        <w:numPr>
          <w:ilvl w:val="0"/>
          <w:numId w:val="2"/>
        </w:numPr>
        <w:spacing w:after="80" w:line="280" w:lineRule="auto"/>
      </w:pPr>
      <w:r>
        <w:t xml:space="preserve">1909 Bronze panther</w:t>
      </w:r>
    </w:p>
    <w:p>
      <w:pPr>
        <w:pStyle w:val="ListParagraph"/>
        <w:numPr>
          <w:ilvl w:val="0"/>
          <w:numId w:val="2"/>
        </w:numPr>
        <w:spacing w:after="80" w:line="280" w:lineRule="auto"/>
      </w:pPr>
      <w:r>
        <w:t xml:space="preserve">Ring with Lincoln’s Hair</w:t>
      </w:r>
    </w:p>
    <w:p>
      <w:pPr>
        <w:pStyle w:val="ListParagraph"/>
        <w:numPr>
          <w:ilvl w:val="0"/>
          <w:numId w:val="2"/>
        </w:numPr>
        <w:spacing w:after="80" w:line="280" w:lineRule="auto"/>
      </w:pPr>
      <w:r>
        <w:t xml:space="preserve">TR’s White House Shaving Kit</w:t>
      </w:r>
    </w:p>
    <w:p>
      <w:pPr>
        <w:pStyle w:val="ListParagraph"/>
        <w:numPr>
          <w:ilvl w:val="0"/>
          <w:numId w:val="2"/>
        </w:numPr>
        <w:spacing w:after="80" w:line="280" w:lineRule="auto"/>
      </w:pPr>
      <w:r>
        <w:t xml:space="preserve">Golden Document Box</w:t>
      </w:r>
    </w:p>
    <w:p>
      <w:pPr>
        <w:pStyle w:val="ListParagraph"/>
        <w:numPr>
          <w:ilvl w:val="0"/>
          <w:numId w:val="2"/>
        </w:numPr>
        <w:spacing w:after="80" w:line="280" w:lineRule="auto"/>
      </w:pPr>
      <w:r>
        <w:t xml:space="preserve">1908 Golden Buddha</w:t>
      </w:r>
    </w:p>
    <w:p>
      <w:pPr>
        <w:pStyle w:val="ListParagraph"/>
        <w:numPr>
          <w:ilvl w:val="0"/>
          <w:numId w:val="2"/>
        </w:numPr>
        <w:spacing w:after="80" w:line="280" w:lineRule="auto"/>
      </w:pPr>
      <w:r>
        <w:t xml:space="preserve">Loving Cup</w:t>
      </w:r>
    </w:p>
    <w:p>
      <w:pPr>
        <w:pStyle w:val="ListParagraph"/>
        <w:numPr>
          <w:ilvl w:val="0"/>
          <w:numId w:val="2"/>
        </w:numPr>
        <w:spacing w:after="80" w:line="280" w:lineRule="auto"/>
      </w:pPr>
      <w:r>
        <w:t xml:space="preserve">Gold Top Commemorating 1904 World Fair</w:t>
      </w:r>
    </w:p>
    <w:p>
      <w:pPr>
        <w:pStyle w:val="ListParagraph"/>
        <w:numPr>
          <w:ilvl w:val="0"/>
          <w:numId w:val="2"/>
        </w:numPr>
        <w:spacing w:after="80" w:line="280" w:lineRule="auto"/>
      </w:pPr>
      <w:r>
        <w:t xml:space="preserve">Bisque Statue from Paris</w:t>
      </w:r>
    </w:p>
    <w:p>
      <w:pPr>
        <w:pStyle w:val="ListParagraph"/>
        <w:numPr>
          <w:ilvl w:val="0"/>
          <w:numId w:val="2"/>
        </w:numPr>
        <w:spacing w:after="80" w:line="280" w:lineRule="auto"/>
      </w:pPr>
      <w:r>
        <w:t xml:space="preserve">Montana Vase</w:t>
      </w:r>
    </w:p>
    <w:p>
      <w:pPr>
        <w:pStyle w:val="ListParagraph"/>
        <w:numPr>
          <w:ilvl w:val="0"/>
          <w:numId w:val="2"/>
        </w:numPr>
        <w:spacing w:after="80" w:line="280" w:lineRule="auto"/>
      </w:pPr>
      <w:r>
        <w:t xml:space="preserve">Norway Silver Flagon</w:t>
      </w:r>
    </w:p>
    <w:p>
      <w:pPr>
        <w:pStyle w:val="ListParagraph"/>
        <w:numPr>
          <w:ilvl w:val="0"/>
          <w:numId w:val="2"/>
        </w:numPr>
        <w:spacing w:after="80" w:line="280" w:lineRule="auto"/>
      </w:pPr>
      <w:r>
        <w:t xml:space="preserve">Lincoln Wood Tray</w:t>
      </w:r>
    </w:p>
    <w:p>
      <w:pPr>
        <w:pStyle w:val="ListParagraph"/>
        <w:numPr>
          <w:ilvl w:val="0"/>
          <w:numId w:val="2"/>
        </w:numPr>
        <w:spacing w:after="80" w:line="280" w:lineRule="auto"/>
      </w:pPr>
      <w:r>
        <w:t xml:space="preserve">Bear</w:t>
      </w:r>
    </w:p>
    <w:p>
      <w:pPr>
        <w:pStyle w:val="ListParagraph"/>
        <w:numPr>
          <w:ilvl w:val="0"/>
          <w:numId w:val="2"/>
        </w:numPr>
        <w:spacing w:after="80" w:line="280" w:lineRule="auto"/>
      </w:pPr>
      <w:r>
        <w:t xml:space="preserve">Birds Nest Candelabrum</w:t>
      </w:r>
    </w:p>
    <w:p>
      <w:pPr>
        <w:pStyle w:val="ListParagraph"/>
        <w:numPr>
          <w:ilvl w:val="0"/>
          <w:numId w:val="2"/>
        </w:numPr>
        <w:spacing w:after="80" w:line="280" w:lineRule="auto"/>
      </w:pPr>
      <w:r>
        <w:t xml:space="preserve">Elephant</w:t>
      </w:r>
    </w:p>
    <w:p>
      <w:pPr>
        <w:pStyle w:val="ListParagraph"/>
        <w:numPr>
          <w:ilvl w:val="0"/>
          <w:numId w:val="2"/>
        </w:numPr>
        <w:spacing w:after="80" w:line="280" w:lineRule="auto"/>
      </w:pPr>
      <w:r>
        <w:t xml:space="preserve">Blue &amp; White Mexican Talavera Pottery Jars</w:t>
      </w:r>
    </w:p>
    <w:p>
      <w:pPr>
        <w:pStyle w:val="ListParagraph"/>
        <w:numPr>
          <w:ilvl w:val="0"/>
          <w:numId w:val="2"/>
        </w:numPr>
        <w:spacing w:after="80" w:line="280" w:lineRule="auto"/>
      </w:pPr>
      <w:r>
        <w:t xml:space="preserve">Artillery Shell Vase</w:t>
      </w:r>
    </w:p>
    <w:p>
      <w:pPr>
        <w:pStyle w:val="ListParagraph"/>
        <w:numPr>
          <w:ilvl w:val="0"/>
          <w:numId w:val="2"/>
        </w:numPr>
        <w:spacing w:after="80" w:line="280" w:lineRule="auto"/>
      </w:pPr>
      <w:r>
        <w:t xml:space="preserve">Russian flagon</w:t>
      </w:r>
    </w:p>
    <w:p>
      <w:pPr>
        <w:pStyle w:val="ListParagraph"/>
        <w:numPr>
          <w:ilvl w:val="0"/>
          <w:numId w:val="2"/>
        </w:numPr>
        <w:spacing w:after="80" w:line="280" w:lineRule="auto"/>
      </w:pPr>
      <w:r>
        <w:t xml:space="preserve">Rough Rider Bronze</w:t>
      </w:r>
    </w:p>
    <w:p>
      <w:pPr>
        <w:pStyle w:val="ListParagraph"/>
        <w:numPr>
          <w:ilvl w:val="0"/>
          <w:numId w:val="2"/>
        </w:numPr>
        <w:spacing w:after="80" w:line="280" w:lineRule="auto"/>
      </w:pPr>
      <w:r>
        <w:t xml:space="preserve">Mayflower candlestick</w:t>
      </w:r>
    </w:p>
    <w:p>
      <w:pPr>
        <w:pStyle w:val="ListParagraph"/>
        <w:numPr>
          <w:ilvl w:val="0"/>
          <w:numId w:val="2"/>
        </w:numPr>
        <w:spacing w:after="80" w:line="280" w:lineRule="auto"/>
      </w:pPr>
      <w:r>
        <w:t xml:space="preserve">TR Jr. Medal of Honor</w:t>
      </w:r>
    </w:p>
    <w:p>
      <w:pPr>
        <w:pStyle w:val="ListParagraph"/>
        <w:numPr>
          <w:ilvl w:val="0"/>
          <w:numId w:val="2"/>
        </w:numPr>
        <w:spacing w:after="80" w:line="280" w:lineRule="auto"/>
      </w:pPr>
      <w:r>
        <w:t xml:space="preserve">Snowshoes</w:t>
      </w:r>
    </w:p>
    <w:p>
      <w:pPr>
        <w:pStyle w:val="ListParagraph"/>
        <w:numPr>
          <w:ilvl w:val="0"/>
          <w:numId w:val="2"/>
        </w:numPr>
        <w:spacing w:after="80" w:line="280" w:lineRule="auto"/>
      </w:pPr>
      <w:r>
        <w:t xml:space="preserve">Inkwell from Harvard Years</w:t>
      </w:r>
    </w:p>
    <w:p>
      <w:pPr>
        <w:pStyle w:val="ListParagraph"/>
        <w:numPr>
          <w:ilvl w:val="0"/>
          <w:numId w:val="2"/>
        </w:numPr>
        <w:spacing w:after="80" w:line="280" w:lineRule="auto"/>
      </w:pPr>
      <w:r>
        <w:t xml:space="preserve">Walrus Tusk Cribbage Set</w:t>
      </w:r>
    </w:p>
    <w:p>
      <w:pPr>
        <w:pStyle w:val="ListParagraph"/>
        <w:numPr>
          <w:ilvl w:val="0"/>
          <w:numId w:val="2"/>
        </w:numPr>
        <w:spacing w:after="80" w:line="280" w:lineRule="auto"/>
      </w:pPr>
      <w:r>
        <w:t xml:space="preserve">US Russian Japanese Seals</w:t>
      </w:r>
    </w:p>
    <w:p>
      <w:pPr>
        <w:pStyle w:val="ListParagraph"/>
        <w:numPr>
          <w:ilvl w:val="0"/>
          <w:numId w:val="2"/>
        </w:numPr>
        <w:spacing w:after="80" w:line="280" w:lineRule="auto"/>
      </w:pPr>
      <w:r>
        <w:t xml:space="preserve">Coal hod/scuttle</w:t>
      </w:r>
    </w:p>
    <w:p>
      <w:pPr>
        <w:pStyle w:val="ListParagraph"/>
        <w:numPr>
          <w:ilvl w:val="0"/>
          <w:numId w:val="2"/>
        </w:numPr>
        <w:spacing w:after="80" w:line="280" w:lineRule="auto"/>
      </w:pPr>
      <w:r>
        <w:t xml:space="preserve">1894 Winchester gun model</w:t>
      </w:r>
    </w:p>
    <w:p>
      <w:pPr>
        <w:pStyle w:val="ListParagraph"/>
        <w:numPr>
          <w:ilvl w:val="0"/>
          <w:numId w:val="2"/>
        </w:numPr>
        <w:spacing w:after="80" w:line="280" w:lineRule="auto"/>
      </w:pPr>
      <w:r>
        <w:t xml:space="preserve">Field Glasses and Case</w:t>
      </w:r>
    </w:p>
    <w:p>
      <w:pPr>
        <w:pStyle w:val="ListParagraph"/>
        <w:numPr>
          <w:ilvl w:val="0"/>
          <w:numId w:val="2"/>
        </w:numPr>
        <w:spacing w:after="80" w:line="280" w:lineRule="auto"/>
      </w:pPr>
      <w:r>
        <w:t xml:space="preserve">Riding Crop</w:t>
      </w:r>
    </w:p>
    <w:p>
      <w:pPr>
        <w:pStyle w:val="Heading3"/>
      </w:pPr>
      <w:r>
        <w:t>Theodore Roosevelt Birthplace National Historic Site (NPS) (5)</w:t>
      </w:r>
    </w:p>
    <w:p>
      <w:pPr>
        <w:pStyle w:val="ListParagraph"/>
        <w:numPr>
          <w:ilvl w:val="0"/>
          <w:numId w:val="2"/>
        </w:numPr>
        <w:spacing w:after="80" w:line="280" w:lineRule="auto"/>
      </w:pPr>
      <w:r>
        <w:t xml:space="preserve">Nightstick/billy club</w:t>
      </w:r>
    </w:p>
    <w:p>
      <w:pPr>
        <w:pStyle w:val="ListParagraph"/>
        <w:numPr>
          <w:ilvl w:val="0"/>
          <w:numId w:val="2"/>
        </w:numPr>
        <w:spacing w:after="80" w:line="280" w:lineRule="auto"/>
      </w:pPr>
      <w:r>
        <w:t xml:space="preserve">Colt Revolver</w:t>
      </w:r>
    </w:p>
    <w:p>
      <w:pPr>
        <w:pStyle w:val="ListParagraph"/>
        <w:numPr>
          <w:ilvl w:val="0"/>
          <w:numId w:val="2"/>
        </w:numPr>
        <w:spacing w:after="80" w:line="280" w:lineRule="auto"/>
      </w:pPr>
      <w:r>
        <w:t xml:space="preserve">TR Glasses Case from assassination attempt</w:t>
      </w:r>
    </w:p>
    <w:p>
      <w:pPr>
        <w:pStyle w:val="ListParagraph"/>
        <w:numPr>
          <w:ilvl w:val="0"/>
          <w:numId w:val="2"/>
        </w:numPr>
        <w:spacing w:after="80" w:line="280" w:lineRule="auto"/>
      </w:pPr>
      <w:r>
        <w:t xml:space="preserve">TR Shirt from assassination attempt</w:t>
      </w:r>
    </w:p>
    <w:p>
      <w:pPr>
        <w:pStyle w:val="ListParagraph"/>
        <w:numPr>
          <w:ilvl w:val="0"/>
          <w:numId w:val="2"/>
        </w:numPr>
        <w:spacing w:after="80" w:line="280" w:lineRule="auto"/>
      </w:pPr>
      <w:r>
        <w:t xml:space="preserve">TR Speech from assassination attempt</w:t>
      </w:r>
    </w:p>
    <w:p>
      <w:pPr>
        <w:pStyle w:val="Heading3"/>
      </w:pPr>
      <w:r>
        <w:t>Theodore Roosevelt National Park (NPS) (3)</w:t>
      </w:r>
    </w:p>
    <w:p>
      <w:pPr>
        <w:pStyle w:val="ListParagraph"/>
        <w:numPr>
          <w:ilvl w:val="0"/>
          <w:numId w:val="2"/>
        </w:numPr>
        <w:spacing w:after="80" w:line="280" w:lineRule="auto"/>
      </w:pPr>
      <w:r>
        <w:t xml:space="preserve">Sharps Model 1874 rifle</w:t>
      </w:r>
    </w:p>
    <w:p>
      <w:pPr>
        <w:pStyle w:val="ListParagraph"/>
        <w:numPr>
          <w:ilvl w:val="0"/>
          <w:numId w:val="2"/>
        </w:numPr>
        <w:spacing w:after="80" w:line="280" w:lineRule="auto"/>
      </w:pPr>
      <w:r>
        <w:t xml:space="preserve">Compass used by TR in Medora</w:t>
      </w:r>
    </w:p>
    <w:p>
      <w:pPr>
        <w:pStyle w:val="ListParagraph"/>
        <w:numPr>
          <w:ilvl w:val="0"/>
          <w:numId w:val="2"/>
        </w:numPr>
        <w:spacing w:after="80" w:line="280" w:lineRule="auto"/>
      </w:pPr>
      <w:r>
        <w:t xml:space="preserve">Cartridge Box and Shell Casings from Elkhorn</w:t>
      </w:r>
    </w:p>
    <w:p>
      <w:pPr>
        <w:pStyle w:val="Heading3"/>
      </w:pPr>
      <w:r>
        <w:t>National Museum of Natural History, Smithsonian Institution (6)</w:t>
      </w:r>
    </w:p>
    <w:p>
      <w:pPr>
        <w:pStyle w:val="ListParagraph"/>
        <w:numPr>
          <w:ilvl w:val="0"/>
          <w:numId w:val="2"/>
        </w:numPr>
        <w:spacing w:after="80" w:line="280" w:lineRule="auto"/>
      </w:pPr>
      <w:r>
        <w:t xml:space="preserve">Birds from expedition</w:t>
      </w:r>
    </w:p>
    <w:p>
      <w:pPr>
        <w:pStyle w:val="ListParagraph"/>
        <w:numPr>
          <w:ilvl w:val="0"/>
          <w:numId w:val="2"/>
        </w:numPr>
        <w:spacing w:after="80" w:line="280" w:lineRule="auto"/>
      </w:pPr>
      <w:r>
        <w:t xml:space="preserve">Roosevelt Lion</w:t>
      </w:r>
    </w:p>
    <w:p>
      <w:pPr>
        <w:pStyle w:val="ListParagraph"/>
        <w:numPr>
          <w:ilvl w:val="0"/>
          <w:numId w:val="2"/>
        </w:numPr>
        <w:spacing w:after="80" w:line="280" w:lineRule="auto"/>
      </w:pPr>
      <w:r>
        <w:t xml:space="preserve">Lion Cub 1</w:t>
      </w:r>
    </w:p>
    <w:p>
      <w:pPr>
        <w:pStyle w:val="ListParagraph"/>
        <w:numPr>
          <w:ilvl w:val="0"/>
          <w:numId w:val="2"/>
        </w:numPr>
        <w:spacing w:after="80" w:line="280" w:lineRule="auto"/>
      </w:pPr>
      <w:r>
        <w:t xml:space="preserve">Lion Cub 2</w:t>
      </w:r>
    </w:p>
    <w:p>
      <w:pPr>
        <w:pStyle w:val="ListParagraph"/>
        <w:numPr>
          <w:ilvl w:val="0"/>
          <w:numId w:val="2"/>
        </w:numPr>
        <w:spacing w:after="80" w:line="280" w:lineRule="auto"/>
      </w:pPr>
      <w:r>
        <w:t xml:space="preserve">Birds from Maine</w:t>
      </w:r>
    </w:p>
    <w:p>
      <w:pPr>
        <w:pStyle w:val="ListParagraph"/>
        <w:numPr>
          <w:ilvl w:val="0"/>
          <w:numId w:val="2"/>
        </w:numPr>
        <w:spacing w:after="80" w:line="280" w:lineRule="auto"/>
      </w:pPr>
      <w:r>
        <w:t xml:space="preserve">Elkhorn Antlers</w:t>
      </w:r>
    </w:p>
    <w:p>
      <w:pPr>
        <w:pStyle w:val="Heading3"/>
      </w:pPr>
      <w:r>
        <w:t>Library of Congress (1)</w:t>
      </w:r>
    </w:p>
    <w:p>
      <w:pPr>
        <w:pStyle w:val="ListParagraph"/>
        <w:numPr>
          <w:ilvl w:val="0"/>
          <w:numId w:val="2"/>
        </w:numPr>
        <w:spacing w:after="80" w:line="280" w:lineRule="auto"/>
      </w:pPr>
      <w:r>
        <w:t xml:space="preserve">Roosevelt Diary</w:t>
      </w:r>
    </w:p>
    <w:p>
      <w:pPr>
        <w:pStyle w:val="Heading3"/>
      </w:pPr>
      <w:r>
        <w:t>American Museum of Natural History (2)</w:t>
      </w:r>
    </w:p>
    <w:p>
      <w:pPr>
        <w:pStyle w:val="ListParagraph"/>
        <w:numPr>
          <w:ilvl w:val="0"/>
          <w:numId w:val="2"/>
        </w:numPr>
        <w:spacing w:after="80" w:line="280" w:lineRule="auto"/>
      </w:pPr>
      <w:r>
        <w:t xml:space="preserve">Buckskin Hunting Jacket</w:t>
      </w:r>
    </w:p>
    <w:p>
      <w:pPr>
        <w:pStyle w:val="ListParagraph"/>
        <w:numPr>
          <w:ilvl w:val="0"/>
          <w:numId w:val="2"/>
        </w:numPr>
        <w:spacing w:after="80" w:line="280" w:lineRule="auto"/>
      </w:pPr>
      <w:r>
        <w:t xml:space="preserve">Buckskin Hunting Chaps</w:t>
      </w:r>
    </w:p>
    <w:p>
      <w:pPr>
        <w:pStyle w:val="Heading3"/>
      </w:pPr>
      <w:r>
        <w:t>Theodore Roosevelt Center, Dickinson State University (2)</w:t>
      </w:r>
    </w:p>
    <w:p>
      <w:pPr>
        <w:pStyle w:val="ListParagraph"/>
        <w:numPr>
          <w:ilvl w:val="0"/>
          <w:numId w:val="2"/>
        </w:numPr>
        <w:spacing w:after="80" w:line="280" w:lineRule="auto"/>
      </w:pPr>
      <w:r>
        <w:t xml:space="preserve">Elkhorn Ranch Branding Iron</w:t>
      </w:r>
    </w:p>
    <w:p>
      <w:pPr>
        <w:pStyle w:val="ListParagraph"/>
        <w:numPr>
          <w:ilvl w:val="0"/>
          <w:numId w:val="2"/>
        </w:numPr>
        <w:spacing w:after="80" w:line="280" w:lineRule="auto"/>
      </w:pPr>
      <w:r>
        <w:t xml:space="preserve">Hunting Trips of a Ranchman</w:t>
      </w:r>
    </w:p>
    <w:p>
      <w:pPr>
        <w:pStyle w:val="Heading3"/>
      </w:pPr>
      <w:r>
        <w:t>Tom Peeling Collection (private loan) (37)</w:t>
      </w:r>
    </w:p>
    <w:p>
      <w:pPr>
        <w:pStyle w:val="ListParagraph"/>
        <w:numPr>
          <w:ilvl w:val="0"/>
          <w:numId w:val="2"/>
        </w:numPr>
        <w:spacing w:after="80" w:line="280" w:lineRule="auto"/>
      </w:pPr>
      <w:r>
        <w:t xml:space="preserve">Theodore Roosevelt Iron Bell Toy</w:t>
      </w:r>
    </w:p>
    <w:p>
      <w:pPr>
        <w:pStyle w:val="ListParagraph"/>
        <w:numPr>
          <w:ilvl w:val="0"/>
          <w:numId w:val="2"/>
        </w:numPr>
        <w:spacing w:after="80" w:line="280" w:lineRule="auto"/>
      </w:pPr>
      <w:r>
        <w:t xml:space="preserve">Kelly-Springfield Tire advertisement</w:t>
      </w:r>
    </w:p>
    <w:p>
      <w:pPr>
        <w:pStyle w:val="ListParagraph"/>
        <w:numPr>
          <w:ilvl w:val="0"/>
          <w:numId w:val="2"/>
        </w:numPr>
        <w:spacing w:after="80" w:line="280" w:lineRule="auto"/>
      </w:pPr>
      <w:r>
        <w:t xml:space="preserve">Theodore Roosevelt Rough Rider bust mold</w:t>
      </w:r>
    </w:p>
    <w:p>
      <w:pPr>
        <w:pStyle w:val="ListParagraph"/>
        <w:numPr>
          <w:ilvl w:val="0"/>
          <w:numId w:val="2"/>
        </w:numPr>
        <w:spacing w:after="80" w:line="280" w:lineRule="auto"/>
      </w:pPr>
      <w:r>
        <w:t xml:space="preserve">TR Rough Rider Figural Clock</w:t>
      </w:r>
    </w:p>
    <w:p>
      <w:pPr>
        <w:pStyle w:val="ListParagraph"/>
        <w:numPr>
          <w:ilvl w:val="0"/>
          <w:numId w:val="2"/>
        </w:numPr>
        <w:spacing w:after="80" w:line="280" w:lineRule="auto"/>
      </w:pPr>
      <w:r>
        <w:t xml:space="preserve">TR Governor white campaign ribbon</w:t>
      </w:r>
    </w:p>
    <w:p>
      <w:pPr>
        <w:pStyle w:val="ListParagraph"/>
        <w:numPr>
          <w:ilvl w:val="0"/>
          <w:numId w:val="2"/>
        </w:numPr>
        <w:spacing w:after="80" w:line="280" w:lineRule="auto"/>
      </w:pPr>
      <w:r>
        <w:t xml:space="preserve">Republican Worker pin and ribbon</w:t>
      </w:r>
    </w:p>
    <w:p>
      <w:pPr>
        <w:pStyle w:val="ListParagraph"/>
        <w:numPr>
          <w:ilvl w:val="0"/>
          <w:numId w:val="2"/>
        </w:numPr>
        <w:spacing w:after="80" w:line="280" w:lineRule="auto"/>
      </w:pPr>
      <w:r>
        <w:t xml:space="preserve">Col. Roosevelt for Governor button</w:t>
      </w:r>
    </w:p>
    <w:p>
      <w:pPr>
        <w:pStyle w:val="ListParagraph"/>
        <w:numPr>
          <w:ilvl w:val="0"/>
          <w:numId w:val="2"/>
        </w:numPr>
        <w:spacing w:after="80" w:line="280" w:lineRule="auto"/>
      </w:pPr>
      <w:r>
        <w:t xml:space="preserve">TR For Governor pin</w:t>
      </w:r>
    </w:p>
    <w:p>
      <w:pPr>
        <w:pStyle w:val="ListParagraph"/>
        <w:numPr>
          <w:ilvl w:val="0"/>
          <w:numId w:val="2"/>
        </w:numPr>
        <w:spacing w:after="80" w:line="280" w:lineRule="auto"/>
      </w:pPr>
      <w:r>
        <w:t xml:space="preserve">TR For Governor Ribbon</w:t>
      </w:r>
    </w:p>
    <w:p>
      <w:pPr>
        <w:pStyle w:val="ListParagraph"/>
        <w:numPr>
          <w:ilvl w:val="0"/>
          <w:numId w:val="2"/>
        </w:numPr>
        <w:spacing w:after="80" w:line="280" w:lineRule="auto"/>
      </w:pPr>
      <w:r>
        <w:t xml:space="preserve">TR for Governor Pin with Tassel</w:t>
      </w:r>
    </w:p>
    <w:p>
      <w:pPr>
        <w:pStyle w:val="ListParagraph"/>
        <w:numPr>
          <w:ilvl w:val="0"/>
          <w:numId w:val="2"/>
        </w:numPr>
        <w:spacing w:after="80" w:line="280" w:lineRule="auto"/>
      </w:pPr>
      <w:r>
        <w:t xml:space="preserve">Theodore Roosevelt Colonel of the Rough Riders Pin</w:t>
      </w:r>
    </w:p>
    <w:p>
      <w:pPr>
        <w:pStyle w:val="ListParagraph"/>
        <w:numPr>
          <w:ilvl w:val="0"/>
          <w:numId w:val="2"/>
        </w:numPr>
        <w:spacing w:after="80" w:line="280" w:lineRule="auto"/>
      </w:pPr>
      <w:r>
        <w:t xml:space="preserve">Theodore Roosevelt Rough Rider Pin</w:t>
      </w:r>
    </w:p>
    <w:p>
      <w:pPr>
        <w:pStyle w:val="ListParagraph"/>
        <w:numPr>
          <w:ilvl w:val="0"/>
          <w:numId w:val="2"/>
        </w:numPr>
        <w:spacing w:after="80" w:line="280" w:lineRule="auto"/>
      </w:pPr>
      <w:r>
        <w:t xml:space="preserve">Remember San Juan Hill pin</w:t>
      </w:r>
    </w:p>
    <w:p>
      <w:pPr>
        <w:pStyle w:val="ListParagraph"/>
        <w:numPr>
          <w:ilvl w:val="0"/>
          <w:numId w:val="2"/>
        </w:numPr>
        <w:spacing w:after="80" w:line="280" w:lineRule="auto"/>
      </w:pPr>
      <w:r>
        <w:t xml:space="preserve">TR Rough Rider Fob</w:t>
      </w:r>
    </w:p>
    <w:p>
      <w:pPr>
        <w:pStyle w:val="ListParagraph"/>
        <w:numPr>
          <w:ilvl w:val="0"/>
          <w:numId w:val="2"/>
        </w:numPr>
        <w:spacing w:after="80" w:line="280" w:lineRule="auto"/>
      </w:pPr>
      <w:r>
        <w:t xml:space="preserve">Rough Rider Campaign Pin</w:t>
      </w:r>
    </w:p>
    <w:p>
      <w:pPr>
        <w:pStyle w:val="ListParagraph"/>
        <w:numPr>
          <w:ilvl w:val="0"/>
          <w:numId w:val="2"/>
        </w:numPr>
        <w:spacing w:after="80" w:line="280" w:lineRule="auto"/>
      </w:pPr>
      <w:r>
        <w:t xml:space="preserve">“The Spirit of 1776 We Want Teddy“ pin</w:t>
      </w:r>
    </w:p>
    <w:p>
      <w:pPr>
        <w:pStyle w:val="ListParagraph"/>
        <w:numPr>
          <w:ilvl w:val="0"/>
          <w:numId w:val="2"/>
        </w:numPr>
        <w:spacing w:after="80" w:line="280" w:lineRule="auto"/>
      </w:pPr>
      <w:r>
        <w:t xml:space="preserve">My Hat is in The Ring Ribbon and Pin</w:t>
      </w:r>
    </w:p>
    <w:p>
      <w:pPr>
        <w:pStyle w:val="ListParagraph"/>
        <w:numPr>
          <w:ilvl w:val="0"/>
          <w:numId w:val="2"/>
        </w:numPr>
        <w:spacing w:after="80" w:line="280" w:lineRule="auto"/>
      </w:pPr>
      <w:r>
        <w:t xml:space="preserve">Million Population Club pin</w:t>
      </w:r>
    </w:p>
    <w:p>
      <w:pPr>
        <w:pStyle w:val="ListParagraph"/>
        <w:numPr>
          <w:ilvl w:val="0"/>
          <w:numId w:val="2"/>
        </w:numPr>
        <w:spacing w:after="80" w:line="280" w:lineRule="auto"/>
      </w:pPr>
      <w:r>
        <w:t xml:space="preserve">Roosevelt and Johnson flag</w:t>
      </w:r>
    </w:p>
    <w:p>
      <w:pPr>
        <w:pStyle w:val="ListParagraph"/>
        <w:numPr>
          <w:ilvl w:val="0"/>
          <w:numId w:val="2"/>
        </w:numPr>
        <w:spacing w:after="80" w:line="280" w:lineRule="auto"/>
      </w:pPr>
      <w:r>
        <w:t xml:space="preserve">National Progressive Party Pin</w:t>
      </w:r>
    </w:p>
    <w:p>
      <w:pPr>
        <w:pStyle w:val="ListParagraph"/>
        <w:numPr>
          <w:ilvl w:val="0"/>
          <w:numId w:val="2"/>
        </w:numPr>
        <w:spacing w:after="80" w:line="280" w:lineRule="auto"/>
      </w:pPr>
      <w:r>
        <w:t xml:space="preserve">I am Ready to Vote for Teddy pin</w:t>
      </w:r>
    </w:p>
    <w:p>
      <w:pPr>
        <w:pStyle w:val="ListParagraph"/>
        <w:numPr>
          <w:ilvl w:val="0"/>
          <w:numId w:val="2"/>
        </w:numPr>
        <w:spacing w:after="80" w:line="280" w:lineRule="auto"/>
      </w:pPr>
      <w:r>
        <w:t xml:space="preserve">If you are Against Me you are a Crook pin</w:t>
      </w:r>
    </w:p>
    <w:p>
      <w:pPr>
        <w:pStyle w:val="ListParagraph"/>
        <w:numPr>
          <w:ilvl w:val="0"/>
          <w:numId w:val="2"/>
        </w:numPr>
        <w:spacing w:after="80" w:line="280" w:lineRule="auto"/>
      </w:pPr>
      <w:r>
        <w:t xml:space="preserve">The Winner TR Pin</w:t>
      </w:r>
    </w:p>
    <w:p>
      <w:pPr>
        <w:pStyle w:val="ListParagraph"/>
        <w:numPr>
          <w:ilvl w:val="0"/>
          <w:numId w:val="2"/>
        </w:numPr>
        <w:spacing w:after="80" w:line="280" w:lineRule="auto"/>
      </w:pPr>
      <w:r>
        <w:t xml:space="preserve">Roosevelt Silk Yarn</w:t>
      </w:r>
    </w:p>
    <w:p>
      <w:pPr>
        <w:pStyle w:val="ListParagraph"/>
        <w:numPr>
          <w:ilvl w:val="0"/>
          <w:numId w:val="2"/>
        </w:numPr>
        <w:spacing w:after="80" w:line="280" w:lineRule="auto"/>
      </w:pPr>
      <w:r>
        <w:t xml:space="preserve">My Hat is In The Ring Pin</w:t>
      </w:r>
    </w:p>
    <w:p>
      <w:pPr>
        <w:pStyle w:val="ListParagraph"/>
        <w:numPr>
          <w:ilvl w:val="0"/>
          <w:numId w:val="2"/>
        </w:numPr>
        <w:spacing w:after="80" w:line="280" w:lineRule="auto"/>
      </w:pPr>
      <w:r>
        <w:t xml:space="preserve">Hat in the Ring Pin</w:t>
      </w:r>
    </w:p>
    <w:p>
      <w:pPr>
        <w:pStyle w:val="ListParagraph"/>
        <w:numPr>
          <w:ilvl w:val="0"/>
          <w:numId w:val="2"/>
        </w:numPr>
        <w:spacing w:after="80" w:line="280" w:lineRule="auto"/>
      </w:pPr>
      <w:r>
        <w:t xml:space="preserve">Bull moose TR button and charm large</w:t>
      </w:r>
    </w:p>
    <w:p>
      <w:pPr>
        <w:pStyle w:val="ListParagraph"/>
        <w:numPr>
          <w:ilvl w:val="0"/>
          <w:numId w:val="2"/>
        </w:numPr>
        <w:spacing w:after="80" w:line="280" w:lineRule="auto"/>
      </w:pPr>
      <w:r>
        <w:t xml:space="preserve">TR Bull Moose pennant flag</w:t>
      </w:r>
    </w:p>
    <w:p>
      <w:pPr>
        <w:pStyle w:val="ListParagraph"/>
        <w:numPr>
          <w:ilvl w:val="0"/>
          <w:numId w:val="2"/>
        </w:numPr>
        <w:spacing w:after="80" w:line="280" w:lineRule="auto"/>
      </w:pPr>
      <w:r>
        <w:t xml:space="preserve">Roosevelt crepe yarn</w:t>
      </w:r>
    </w:p>
    <w:p>
      <w:pPr>
        <w:pStyle w:val="ListParagraph"/>
        <w:numPr>
          <w:ilvl w:val="0"/>
          <w:numId w:val="2"/>
        </w:numPr>
        <w:spacing w:after="80" w:line="280" w:lineRule="auto"/>
      </w:pPr>
      <w:r>
        <w:t xml:space="preserve">“Our Rough Rider President“ pocket knife</w:t>
      </w:r>
    </w:p>
    <w:p>
      <w:pPr>
        <w:pStyle w:val="ListParagraph"/>
        <w:numPr>
          <w:ilvl w:val="0"/>
          <w:numId w:val="2"/>
        </w:numPr>
        <w:spacing w:after="80" w:line="280" w:lineRule="auto"/>
      </w:pPr>
      <w:r>
        <w:t xml:space="preserve">Yellow “Stand Pat“ pin</w:t>
      </w:r>
    </w:p>
    <w:p>
      <w:pPr>
        <w:pStyle w:val="ListParagraph"/>
        <w:numPr>
          <w:ilvl w:val="0"/>
          <w:numId w:val="2"/>
        </w:numPr>
        <w:spacing w:after="80" w:line="280" w:lineRule="auto"/>
      </w:pPr>
      <w:r>
        <w:t xml:space="preserve">Roosevelt Fairbanks pin</w:t>
      </w:r>
    </w:p>
    <w:p>
      <w:pPr>
        <w:pStyle w:val="ListParagraph"/>
        <w:numPr>
          <w:ilvl w:val="0"/>
          <w:numId w:val="2"/>
        </w:numPr>
        <w:spacing w:after="80" w:line="280" w:lineRule="auto"/>
      </w:pPr>
      <w:r>
        <w:t xml:space="preserve">Teddy bear with rifle stick pin</w:t>
      </w:r>
    </w:p>
    <w:p>
      <w:pPr>
        <w:pStyle w:val="ListParagraph"/>
        <w:numPr>
          <w:ilvl w:val="0"/>
          <w:numId w:val="2"/>
        </w:numPr>
        <w:spacing w:after="80" w:line="280" w:lineRule="auto"/>
      </w:pPr>
      <w:r>
        <w:t xml:space="preserve">TR Delighted pin</w:t>
      </w:r>
    </w:p>
    <w:p>
      <w:pPr>
        <w:pStyle w:val="ListParagraph"/>
        <w:numPr>
          <w:ilvl w:val="0"/>
          <w:numId w:val="2"/>
        </w:numPr>
        <w:spacing w:after="80" w:line="280" w:lineRule="auto"/>
      </w:pPr>
      <w:r>
        <w:t xml:space="preserve">Roosevelt Fairbanks pin</w:t>
      </w:r>
    </w:p>
    <w:p>
      <w:pPr>
        <w:pStyle w:val="ListParagraph"/>
        <w:numPr>
          <w:ilvl w:val="0"/>
          <w:numId w:val="2"/>
        </w:numPr>
        <w:spacing w:after="80" w:line="280" w:lineRule="auto"/>
      </w:pPr>
      <w:r>
        <w:t xml:space="preserve">Roosevelt Fairbanks Eagle pin</w:t>
      </w:r>
    </w:p>
    <w:p>
      <w:pPr>
        <w:pStyle w:val="ListParagraph"/>
        <w:numPr>
          <w:ilvl w:val="0"/>
          <w:numId w:val="2"/>
        </w:numPr>
        <w:spacing w:after="80" w:line="280" w:lineRule="auto"/>
      </w:pPr>
      <w:r>
        <w:t xml:space="preserve">TR Cattle Brands Campaign pin</w:t>
      </w:r>
    </w:p>
    <w:p>
      <w:pPr>
        <w:pStyle w:val="Heading3"/>
      </w:pPr>
      <w:r>
        <w:t>Gary Clinton Collection (private loan) (20)</w:t>
      </w:r>
    </w:p>
    <w:p>
      <w:pPr>
        <w:pStyle w:val="ListParagraph"/>
        <w:numPr>
          <w:ilvl w:val="0"/>
          <w:numId w:val="2"/>
        </w:numPr>
        <w:spacing w:after="80" w:line="280" w:lineRule="auto"/>
      </w:pPr>
      <w:r>
        <w:t xml:space="preserve">Rough Riders A Game</w:t>
      </w:r>
    </w:p>
    <w:p>
      <w:pPr>
        <w:pStyle w:val="ListParagraph"/>
        <w:numPr>
          <w:ilvl w:val="0"/>
          <w:numId w:val="2"/>
        </w:numPr>
        <w:spacing w:after="80" w:line="280" w:lineRule="auto"/>
      </w:pPr>
      <w:r>
        <w:t xml:space="preserve">The Rough Riders The Charge Game</w:t>
      </w:r>
    </w:p>
    <w:p>
      <w:pPr>
        <w:pStyle w:val="ListParagraph"/>
        <w:numPr>
          <w:ilvl w:val="0"/>
          <w:numId w:val="2"/>
        </w:numPr>
        <w:spacing w:after="80" w:line="280" w:lineRule="auto"/>
      </w:pPr>
      <w:r>
        <w:t xml:space="preserve">Rough Riders Harmonica</w:t>
      </w:r>
    </w:p>
    <w:p>
      <w:pPr>
        <w:pStyle w:val="ListParagraph"/>
        <w:numPr>
          <w:ilvl w:val="0"/>
          <w:numId w:val="2"/>
        </w:numPr>
        <w:spacing w:after="80" w:line="280" w:lineRule="auto"/>
      </w:pPr>
      <w:r>
        <w:t xml:space="preserve">San Juan Hill Box</w:t>
      </w:r>
    </w:p>
    <w:p>
      <w:pPr>
        <w:pStyle w:val="ListParagraph"/>
        <w:numPr>
          <w:ilvl w:val="0"/>
          <w:numId w:val="2"/>
        </w:numPr>
        <w:spacing w:after="80" w:line="280" w:lineRule="auto"/>
      </w:pPr>
      <w:r>
        <w:t xml:space="preserve">The Maine commemorative bell</w:t>
      </w:r>
    </w:p>
    <w:p>
      <w:pPr>
        <w:pStyle w:val="ListParagraph"/>
        <w:numPr>
          <w:ilvl w:val="0"/>
          <w:numId w:val="2"/>
        </w:numPr>
        <w:spacing w:after="80" w:line="280" w:lineRule="auto"/>
      </w:pPr>
      <w:r>
        <w:t xml:space="preserve">TR Rough Rider bust</w:t>
      </w:r>
    </w:p>
    <w:p>
      <w:pPr>
        <w:pStyle w:val="ListParagraph"/>
        <w:numPr>
          <w:ilvl w:val="0"/>
          <w:numId w:val="2"/>
        </w:numPr>
        <w:spacing w:after="80" w:line="280" w:lineRule="auto"/>
      </w:pPr>
      <w:r>
        <w:t xml:space="preserve">TR For Governor button</w:t>
      </w:r>
    </w:p>
    <w:p>
      <w:pPr>
        <w:pStyle w:val="ListParagraph"/>
        <w:numPr>
          <w:ilvl w:val="0"/>
          <w:numId w:val="2"/>
        </w:numPr>
        <w:spacing w:after="80" w:line="280" w:lineRule="auto"/>
      </w:pPr>
      <w:r>
        <w:t xml:space="preserve">TR McKinley glass</w:t>
      </w:r>
    </w:p>
    <w:p>
      <w:pPr>
        <w:pStyle w:val="ListParagraph"/>
        <w:numPr>
          <w:ilvl w:val="0"/>
          <w:numId w:val="2"/>
        </w:numPr>
        <w:spacing w:after="80" w:line="280" w:lineRule="auto"/>
      </w:pPr>
      <w:r>
        <w:t xml:space="preserve">TR Comb</w:t>
      </w:r>
    </w:p>
    <w:p>
      <w:pPr>
        <w:pStyle w:val="ListParagraph"/>
        <w:numPr>
          <w:ilvl w:val="0"/>
          <w:numId w:val="2"/>
        </w:numPr>
        <w:spacing w:after="80" w:line="280" w:lineRule="auto"/>
      </w:pPr>
      <w:r>
        <w:t xml:space="preserve">A Full Dinner Bucket campaign pin</w:t>
      </w:r>
    </w:p>
    <w:p>
      <w:pPr>
        <w:pStyle w:val="ListParagraph"/>
        <w:numPr>
          <w:ilvl w:val="0"/>
          <w:numId w:val="2"/>
        </w:numPr>
        <w:spacing w:after="80" w:line="280" w:lineRule="auto"/>
      </w:pPr>
      <w:r>
        <w:t xml:space="preserve">William McKinley and Theodore Roosevelt campaign medallion</w:t>
      </w:r>
    </w:p>
    <w:p>
      <w:pPr>
        <w:pStyle w:val="ListParagraph"/>
        <w:numPr>
          <w:ilvl w:val="0"/>
          <w:numId w:val="2"/>
        </w:numPr>
        <w:spacing w:after="80" w:line="280" w:lineRule="auto"/>
      </w:pPr>
      <w:r>
        <w:t xml:space="preserve">McKinley Roosevelt metallic campaign button</w:t>
      </w:r>
    </w:p>
    <w:p>
      <w:pPr>
        <w:pStyle w:val="ListParagraph"/>
        <w:numPr>
          <w:ilvl w:val="0"/>
          <w:numId w:val="2"/>
        </w:numPr>
        <w:spacing w:after="80" w:line="280" w:lineRule="auto"/>
      </w:pPr>
      <w:r>
        <w:t xml:space="preserve">William McKinley and Theodore Roosevelt campaign button</w:t>
      </w:r>
    </w:p>
    <w:p>
      <w:pPr>
        <w:pStyle w:val="ListParagraph"/>
        <w:numPr>
          <w:ilvl w:val="0"/>
          <w:numId w:val="2"/>
        </w:numPr>
        <w:spacing w:after="80" w:line="280" w:lineRule="auto"/>
      </w:pPr>
      <w:r>
        <w:t xml:space="preserve">TR figure with “suffer-e-get“ sash</w:t>
      </w:r>
    </w:p>
    <w:p>
      <w:pPr>
        <w:pStyle w:val="ListParagraph"/>
        <w:numPr>
          <w:ilvl w:val="0"/>
          <w:numId w:val="2"/>
        </w:numPr>
        <w:spacing w:after="80" w:line="280" w:lineRule="auto"/>
      </w:pPr>
      <w:r>
        <w:t xml:space="preserve">Square Deal pin</w:t>
      </w:r>
    </w:p>
    <w:p>
      <w:pPr>
        <w:pStyle w:val="ListParagraph"/>
        <w:numPr>
          <w:ilvl w:val="0"/>
          <w:numId w:val="2"/>
        </w:numPr>
        <w:spacing w:after="80" w:line="280" w:lineRule="auto"/>
      </w:pPr>
      <w:r>
        <w:t xml:space="preserve">Progressive Party Bull Moose pin</w:t>
      </w:r>
    </w:p>
    <w:p>
      <w:pPr>
        <w:pStyle w:val="ListParagraph"/>
        <w:numPr>
          <w:ilvl w:val="0"/>
          <w:numId w:val="2"/>
        </w:numPr>
        <w:spacing w:after="80" w:line="280" w:lineRule="auto"/>
      </w:pPr>
      <w:r>
        <w:t xml:space="preserve">Theodore Roosevelt and Charles W. Fairbanks campaign pin</w:t>
      </w:r>
    </w:p>
    <w:p>
      <w:pPr>
        <w:pStyle w:val="ListParagraph"/>
        <w:numPr>
          <w:ilvl w:val="0"/>
          <w:numId w:val="2"/>
        </w:numPr>
        <w:spacing w:after="80" w:line="280" w:lineRule="auto"/>
      </w:pPr>
      <w:r>
        <w:t xml:space="preserve">Teddy’s Teeth whistle</w:t>
      </w:r>
    </w:p>
    <w:p>
      <w:pPr>
        <w:pStyle w:val="ListParagraph"/>
        <w:numPr>
          <w:ilvl w:val="0"/>
          <w:numId w:val="2"/>
        </w:numPr>
        <w:spacing w:after="80" w:line="280" w:lineRule="auto"/>
      </w:pPr>
      <w:r>
        <w:t xml:space="preserve">Theodore Roosevelt “Square Deal“ coin purse</w:t>
      </w:r>
    </w:p>
    <w:p>
      <w:pPr>
        <w:pStyle w:val="ListParagraph"/>
        <w:numPr>
          <w:ilvl w:val="0"/>
          <w:numId w:val="2"/>
        </w:numPr>
        <w:spacing w:after="80" w:line="280" w:lineRule="auto"/>
      </w:pPr>
      <w:r>
        <w:t xml:space="preserve">Golden Theodore Roosevelt pin</w:t>
      </w:r>
    </w:p>
    <w:p>
      <w:pPr>
        <w:pStyle w:val="Heading3"/>
      </w:pPr>
      <w:r>
        <w:t>Bill Bleyer (private loan) (2)</w:t>
      </w:r>
    </w:p>
    <w:p>
      <w:pPr>
        <w:pStyle w:val="ListParagraph"/>
        <w:numPr>
          <w:ilvl w:val="0"/>
          <w:numId w:val="2"/>
        </w:numPr>
        <w:spacing w:after="80" w:line="280" w:lineRule="auto"/>
      </w:pPr>
      <w:r>
        <w:t xml:space="preserve">TR Scarf</w:t>
      </w:r>
    </w:p>
    <w:p>
      <w:pPr>
        <w:pStyle w:val="ListParagraph"/>
        <w:numPr>
          <w:ilvl w:val="0"/>
          <w:numId w:val="2"/>
        </w:numPr>
        <w:spacing w:after="80" w:line="280" w:lineRule="auto"/>
      </w:pPr>
      <w:r>
        <w:t xml:space="preserve">Progressive Roosevelt Battle Flag scarf</w:t>
      </w:r>
    </w:p>
    <w:p>
      <w:pPr>
        <w:pStyle w:val="Heading3"/>
      </w:pPr>
      <w:r>
        <w:t>Harlan Crow Library (private loan) (1)</w:t>
      </w:r>
    </w:p>
    <w:p>
      <w:pPr>
        <w:pStyle w:val="ListParagraph"/>
        <w:numPr>
          <w:ilvl w:val="0"/>
          <w:numId w:val="2"/>
        </w:numPr>
        <w:spacing w:after="80" w:line="280" w:lineRule="auto"/>
      </w:pPr>
      <w:r>
        <w:t xml:space="preserve">Rhino Foot Inkwell</w:t>
      </w:r>
    </w:p>
    <w:p>
      <w:pPr>
        <w:pStyle w:val="Heading3"/>
      </w:pPr>
      <w:r>
        <w:t>John Janelli (private loan) (1)</w:t>
      </w:r>
    </w:p>
    <w:p>
      <w:pPr>
        <w:pStyle w:val="ListParagraph"/>
        <w:numPr>
          <w:ilvl w:val="0"/>
          <w:numId w:val="2"/>
        </w:numPr>
        <w:spacing w:after="80" w:line="280" w:lineRule="auto"/>
      </w:pPr>
      <w:r>
        <w:t xml:space="preserve">TR Taxidermy Kit</w:t>
      </w:r>
    </w:p>
    <w:p>
      <w:pPr>
        <w:pStyle w:val="Heading3"/>
      </w:pPr>
      <w:r>
        <w:t>Donor-funded purchases (now permanent TRPL collection) (12)</w:t>
      </w:r>
    </w:p>
    <w:p>
      <w:pPr>
        <w:pStyle w:val="ListParagraph"/>
        <w:numPr>
          <w:ilvl w:val="0"/>
          <w:numId w:val="2"/>
        </w:numPr>
        <w:spacing w:after="80" w:line="280" w:lineRule="auto"/>
      </w:pPr>
      <w:r>
        <w:t xml:space="preserve">TR Silver Spoons</w:t>
      </w:r>
    </w:p>
    <w:p>
      <w:pPr>
        <w:pStyle w:val="ListParagraph"/>
        <w:numPr>
          <w:ilvl w:val="0"/>
          <w:numId w:val="2"/>
        </w:numPr>
        <w:spacing w:after="80" w:line="280" w:lineRule="auto"/>
      </w:pPr>
      <w:r>
        <w:t xml:space="preserve">Rough Rider Fobs</w:t>
      </w:r>
    </w:p>
    <w:p>
      <w:pPr>
        <w:pStyle w:val="ListParagraph"/>
        <w:numPr>
          <w:ilvl w:val="0"/>
          <w:numId w:val="2"/>
        </w:numPr>
        <w:spacing w:after="80" w:line="280" w:lineRule="auto"/>
      </w:pPr>
      <w:r>
        <w:t xml:space="preserve">Rough Rider Cigarette Box</w:t>
      </w:r>
    </w:p>
    <w:p>
      <w:pPr>
        <w:pStyle w:val="ListParagraph"/>
        <w:numPr>
          <w:ilvl w:val="0"/>
          <w:numId w:val="2"/>
        </w:numPr>
        <w:spacing w:after="80" w:line="280" w:lineRule="auto"/>
      </w:pPr>
      <w:r>
        <w:t xml:space="preserve">The Rough Riders by Theodore Roosevelt</w:t>
      </w:r>
    </w:p>
    <w:p>
      <w:pPr>
        <w:pStyle w:val="ListParagraph"/>
        <w:numPr>
          <w:ilvl w:val="0"/>
          <w:numId w:val="2"/>
        </w:numPr>
        <w:spacing w:after="80" w:line="280" w:lineRule="auto"/>
      </w:pPr>
      <w:r>
        <w:t xml:space="preserve">A Dashing Young Rough Rider Book Plate Front</w:t>
      </w:r>
    </w:p>
    <w:p>
      <w:pPr>
        <w:pStyle w:val="ListParagraph"/>
        <w:numPr>
          <w:ilvl w:val="0"/>
          <w:numId w:val="2"/>
        </w:numPr>
        <w:spacing w:after="80" w:line="280" w:lineRule="auto"/>
      </w:pPr>
      <w:r>
        <w:t xml:space="preserve">Horse Shoe Rough Rider Ad</w:t>
      </w:r>
    </w:p>
    <w:p>
      <w:pPr>
        <w:pStyle w:val="ListParagraph"/>
        <w:numPr>
          <w:ilvl w:val="0"/>
          <w:numId w:val="2"/>
        </w:numPr>
        <w:spacing w:after="80" w:line="280" w:lineRule="auto"/>
      </w:pPr>
      <w:r>
        <w:t xml:space="preserve">Up from Slavery by Booker T. Washington 1st Edition</w:t>
      </w:r>
    </w:p>
    <w:p>
      <w:pPr>
        <w:pStyle w:val="ListParagraph"/>
        <w:numPr>
          <w:ilvl w:val="0"/>
          <w:numId w:val="2"/>
        </w:numPr>
        <w:spacing w:after="80" w:line="280" w:lineRule="auto"/>
      </w:pPr>
      <w:r>
        <w:t xml:space="preserve">Outdoor Pastimes of an American Hunter by Theodore Roosevelt</w:t>
      </w:r>
    </w:p>
    <w:p>
      <w:pPr>
        <w:pStyle w:val="ListParagraph"/>
        <w:numPr>
          <w:ilvl w:val="0"/>
          <w:numId w:val="2"/>
        </w:numPr>
        <w:spacing w:after="80" w:line="280" w:lineRule="auto"/>
      </w:pPr>
      <w:r>
        <w:t xml:space="preserve">Good Hunting by Theodore Roosevelt</w:t>
      </w:r>
    </w:p>
    <w:p>
      <w:pPr>
        <w:pStyle w:val="ListParagraph"/>
        <w:numPr>
          <w:ilvl w:val="0"/>
          <w:numId w:val="2"/>
        </w:numPr>
        <w:spacing w:after="80" w:line="280" w:lineRule="auto"/>
      </w:pPr>
      <w:r>
        <w:t xml:space="preserve">The Naval War of 1812 by Theodore Roosevelt</w:t>
      </w:r>
    </w:p>
    <w:p>
      <w:pPr>
        <w:pStyle w:val="ListParagraph"/>
        <w:numPr>
          <w:ilvl w:val="0"/>
          <w:numId w:val="2"/>
        </w:numPr>
        <w:spacing w:after="80" w:line="280" w:lineRule="auto"/>
      </w:pPr>
      <w:r>
        <w:t xml:space="preserve">Forest and Stream with decorative title</w:t>
      </w:r>
    </w:p>
    <w:p>
      <w:pPr>
        <w:pStyle w:val="ListParagraph"/>
        <w:numPr>
          <w:ilvl w:val="0"/>
          <w:numId w:val="2"/>
        </w:numPr>
        <w:spacing w:after="80" w:line="280" w:lineRule="auto"/>
      </w:pPr>
      <w:r>
        <w:t xml:space="preserve">Roosevelt Fairbanks Jugate Pocket Watch</w:t>
      </w:r>
    </w:p>
    <w:p>
      <w:pPr>
        <w:pStyle w:val="Heading3"/>
      </w:pPr>
      <w:r>
        <w:t>Other private loans and gifts (8)</w:t>
      </w:r>
    </w:p>
    <w:p>
      <w:pPr>
        <w:pStyle w:val="ListParagraph"/>
        <w:numPr>
          <w:ilvl w:val="0"/>
          <w:numId w:val="2"/>
        </w:numPr>
        <w:spacing w:after="80" w:line="280" w:lineRule="auto"/>
      </w:pPr>
      <w:r>
        <w:t xml:space="preserve">Tray with TR as a Rough Rider — courtesy of Kari Johnson</w:t>
      </w:r>
    </w:p>
    <w:p>
      <w:pPr>
        <w:pStyle w:val="ListParagraph"/>
        <w:numPr>
          <w:ilvl w:val="0"/>
          <w:numId w:val="2"/>
        </w:numPr>
        <w:spacing w:after="80" w:line="280" w:lineRule="auto"/>
      </w:pPr>
      <w:r>
        <w:t xml:space="preserve">Maltese Cross branding iron — courtesy of Mitchell &amp; Lynette Moe</w:t>
      </w:r>
    </w:p>
    <w:p>
      <w:pPr>
        <w:pStyle w:val="ListParagraph"/>
        <w:numPr>
          <w:ilvl w:val="0"/>
          <w:numId w:val="2"/>
        </w:numPr>
        <w:spacing w:after="80" w:line="280" w:lineRule="auto"/>
      </w:pPr>
      <w:r>
        <w:t xml:space="preserve">1907 Saint-Gaudens coin — courtesy of Dr. Craig Kouba and Robin Scott</w:t>
      </w:r>
    </w:p>
    <w:p>
      <w:pPr>
        <w:pStyle w:val="ListParagraph"/>
        <w:numPr>
          <w:ilvl w:val="0"/>
          <w:numId w:val="2"/>
        </w:numPr>
        <w:spacing w:after="80" w:line="280" w:lineRule="auto"/>
      </w:pPr>
      <w:r>
        <w:t xml:space="preserve">Fox Gun — courtesy of Jason E. Roselius Trust</w:t>
      </w:r>
    </w:p>
    <w:p>
      <w:pPr>
        <w:pStyle w:val="ListParagraph"/>
        <w:numPr>
          <w:ilvl w:val="0"/>
          <w:numId w:val="2"/>
        </w:numPr>
        <w:spacing w:after="80" w:line="280" w:lineRule="auto"/>
      </w:pPr>
      <w:r>
        <w:t xml:space="preserve">WW Greener Gun — courtesy of Coburn LLC</w:t>
      </w:r>
    </w:p>
    <w:p>
      <w:pPr>
        <w:pStyle w:val="ListParagraph"/>
        <w:numPr>
          <w:ilvl w:val="0"/>
          <w:numId w:val="2"/>
        </w:numPr>
        <w:spacing w:after="80" w:line="280" w:lineRule="auto"/>
      </w:pPr>
      <w:r>
        <w:t xml:space="preserve">Moose Mount — courtesy of Elijah Family</w:t>
      </w:r>
    </w:p>
    <w:p>
      <w:pPr>
        <w:pStyle w:val="ListParagraph"/>
        <w:numPr>
          <w:ilvl w:val="0"/>
          <w:numId w:val="2"/>
        </w:numPr>
        <w:spacing w:after="80" w:line="280" w:lineRule="auto"/>
      </w:pPr>
      <w:r>
        <w:t xml:space="preserve">Lincoln Portrait — courtesy of David Soderquist</w:t>
      </w:r>
    </w:p>
    <w:p>
      <w:pPr>
        <w:pStyle w:val="ListParagraph"/>
        <w:numPr>
          <w:ilvl w:val="0"/>
          <w:numId w:val="2"/>
        </w:numPr>
        <w:spacing w:after="80" w:line="280" w:lineRule="auto"/>
      </w:pPr>
      <w:r>
        <w:t xml:space="preserve">McKinley &amp; Roosevelt: Jugate Celluloid Canteen — courtesy of Gary Widmann</w:t>
      </w:r>
    </w:p>
    <w:p>
      <w:pPr>
        <w:spacing w:after="120" w:line="300"/>
      </w:pPr>
      <w:r>
        <w:rPr>
          <w:rFonts w:ascii="Georgia" w:cs="Georgia" w:eastAsia="Georgia" w:hAnsi="Georgia"/>
          <w:color w:val="25282A"/>
          <w:sz w:val="22"/>
          <w:szCs w:val="22"/>
        </w:rPr>
        <w:t xml:space="preserve">Complete catalog of 142 artifacts. High-resolution photography of selected objects is available through trlibrary.com/press/images/. For full object provenance, dimensions, and exhibit-label-ready credit lines for specific items, please contact the press office.</w:t>
      </w:r>
    </w:p>
    <w:p w14:paraId="7442BA93" w14:textId="77777777" w:rsidR="0096790A" w:rsidRDefault="00000000">
      <w:pPr>
        <w:pStyle w:val="Heading1"/>
        <w:pageBreakBefore/>
      </w:pPr>
      <w:bookmarkStart w:id="392" w:name="part_eleven"/>
      <w:bookmarkStart w:id="393" w:name="_Toc231607616"/>
      <w:r>
        <w:lastRenderedPageBreak/>
        <w:t>PART ELEVEN  ·  Index</w:t>
      </w:r>
      <w:bookmarkEnd w:id="392"/>
      <w:bookmarkEnd w:id="393"/>
    </w:p>
    <w:p w14:paraId="3EFC7FE8" w14:textId="77777777" w:rsidR="0096790A" w:rsidRDefault="00000000">
      <w:pPr>
        <w:spacing w:after="120" w:line="300" w:lineRule="auto"/>
      </w:pPr>
      <w:r>
        <w:t>Alphabetical index of named people, places, partners, programs, and concepts. Entries link to the section where the topic is discussed.</w:t>
      </w:r>
    </w:p>
    <w:p w14:paraId="77C3AD56" w14:textId="77777777" w:rsidR="0096790A" w:rsidRDefault="00000000">
      <w:pPr>
        <w:spacing w:before="200" w:after="80"/>
      </w:pPr>
      <w:r>
        <w:rPr>
          <w:rFonts w:ascii="Arial Narrow" w:eastAsia="Arial Narrow" w:hAnsi="Arial Narrow" w:cs="Arial Narrow"/>
          <w:b/>
          <w:bCs/>
          <w:color w:val="E7805D"/>
          <w:sz w:val="28"/>
          <w:szCs w:val="28"/>
        </w:rPr>
        <w:t>A</w:t>
      </w:r>
    </w:p>
    <w:p w14:paraId="28DDB614" w14:textId="77777777" w:rsidR="0096790A" w:rsidRDefault="00000000">
      <w:pPr>
        <w:spacing w:after="40" w:line="260" w:lineRule="auto"/>
        <w:ind w:left="360"/>
      </w:pPr>
      <w:hyperlink w:anchor="ae2s" w:history="1">
        <w:r>
          <w:rPr>
            <w:color w:val="092A4D"/>
            <w:sz w:val="20"/>
            <w:szCs w:val="20"/>
            <w:u w:val="single" w:color="092A4D"/>
          </w:rPr>
          <w:t>AE2S</w:t>
        </w:r>
      </w:hyperlink>
    </w:p>
    <w:p w14:paraId="5C9EDE14" w14:textId="77777777" w:rsidR="0096790A" w:rsidRDefault="00000000">
      <w:pPr>
        <w:spacing w:after="40" w:line="260" w:lineRule="auto"/>
        <w:ind w:left="360"/>
      </w:pPr>
      <w:hyperlink w:anchor="faq_ai" w:history="1">
        <w:r>
          <w:rPr>
            <w:color w:val="092A4D"/>
            <w:sz w:val="20"/>
            <w:szCs w:val="20"/>
            <w:u w:val="single" w:color="092A4D"/>
          </w:rPr>
          <w:t>AI and authenticity (FAQ)</w:t>
        </w:r>
      </w:hyperlink>
    </w:p>
    <w:p w14:paraId="55BA83AD" w14:textId="77777777" w:rsidR="0096790A" w:rsidRDefault="00000000">
      <w:pPr>
        <w:spacing w:after="40" w:line="260" w:lineRule="auto"/>
        <w:ind w:left="360"/>
      </w:pPr>
      <w:hyperlink w:anchor="digital_library" w:history="1">
        <w:r>
          <w:rPr>
            <w:color w:val="092A4D"/>
            <w:sz w:val="20"/>
            <w:szCs w:val="20"/>
            <w:u w:val="single" w:color="092A4D"/>
          </w:rPr>
          <w:t>AI for Good Lab (Microsoft)</w:t>
        </w:r>
      </w:hyperlink>
    </w:p>
    <w:p w14:paraId="6F5A5897" w14:textId="77777777" w:rsidR="0096790A" w:rsidRDefault="00000000">
      <w:pPr>
        <w:spacing w:after="40" w:line="260" w:lineRule="auto"/>
        <w:ind w:left="360"/>
      </w:pPr>
      <w:hyperlink w:anchor="amnh" w:history="1">
        <w:r>
          <w:rPr>
            <w:color w:val="092A4D"/>
            <w:sz w:val="20"/>
            <w:szCs w:val="20"/>
            <w:u w:val="single" w:color="092A4D"/>
          </w:rPr>
          <w:t>American Museum of Natural History</w:t>
        </w:r>
      </w:hyperlink>
    </w:p>
    <w:p w14:paraId="78058367" w14:textId="77777777" w:rsidR="0096790A" w:rsidRDefault="00000000">
      <w:pPr>
        <w:spacing w:after="40" w:line="260" w:lineRule="auto"/>
        <w:ind w:left="360"/>
      </w:pPr>
      <w:hyperlink w:anchor="s_5_1" w:history="1">
        <w:r>
          <w:rPr>
            <w:color w:val="092A4D"/>
            <w:sz w:val="20"/>
            <w:szCs w:val="20"/>
            <w:u w:val="single" w:color="092A4D"/>
          </w:rPr>
          <w:t>Antiquities Act of 1906</w:t>
        </w:r>
      </w:hyperlink>
    </w:p>
    <w:p w14:paraId="068EEB80" w14:textId="77777777" w:rsidR="0096790A" w:rsidRDefault="00000000">
      <w:pPr>
        <w:spacing w:after="40" w:line="260" w:lineRule="auto"/>
        <w:ind w:left="360"/>
      </w:pPr>
      <w:hyperlink w:anchor="s_6_2" w:history="1">
        <w:r>
          <w:rPr>
            <w:color w:val="092A4D"/>
            <w:sz w:val="20"/>
            <w:szCs w:val="20"/>
            <w:u w:val="single" w:color="092A4D"/>
          </w:rPr>
          <w:t>Architecture</w:t>
        </w:r>
      </w:hyperlink>
    </w:p>
    <w:p w14:paraId="33ED4253" w14:textId="77777777" w:rsidR="0096790A" w:rsidRDefault="00000000">
      <w:pPr>
        <w:spacing w:after="40" w:line="260" w:lineRule="auto"/>
        <w:ind w:left="360"/>
      </w:pPr>
      <w:hyperlink w:anchor="tr_arena" w:history="1">
        <w:r>
          <w:rPr>
            <w:color w:val="092A4D"/>
            <w:sz w:val="20"/>
            <w:szCs w:val="20"/>
            <w:u w:val="single" w:color="092A4D"/>
          </w:rPr>
          <w:t>Arena, Man in the (TR speech)</w:t>
        </w:r>
      </w:hyperlink>
    </w:p>
    <w:p w14:paraId="3016462A" w14:textId="77777777" w:rsidR="0096790A" w:rsidRDefault="00000000">
      <w:pPr>
        <w:spacing w:after="40" w:line="260" w:lineRule="auto"/>
        <w:ind w:left="360"/>
      </w:pPr>
      <w:hyperlink w:anchor="atelier_ten" w:history="1">
        <w:r>
          <w:rPr>
            <w:color w:val="092A4D"/>
            <w:sz w:val="20"/>
            <w:szCs w:val="20"/>
            <w:u w:val="single" w:color="092A4D"/>
          </w:rPr>
          <w:t>Atelier Ten</w:t>
        </w:r>
      </w:hyperlink>
    </w:p>
    <w:p w14:paraId="618E9531" w14:textId="77777777" w:rsidR="0096790A" w:rsidRDefault="00000000">
      <w:pPr>
        <w:spacing w:before="200" w:after="80"/>
      </w:pPr>
      <w:r>
        <w:rPr>
          <w:rFonts w:ascii="Arial Narrow" w:eastAsia="Arial Narrow" w:hAnsi="Arial Narrow" w:cs="Arial Narrow"/>
          <w:b/>
          <w:bCs/>
          <w:color w:val="E7805D"/>
          <w:sz w:val="28"/>
          <w:szCs w:val="28"/>
        </w:rPr>
        <w:t>B</w:t>
      </w:r>
    </w:p>
    <w:p w14:paraId="35FE7422" w14:textId="77777777" w:rsidR="0096790A" w:rsidRDefault="00000000">
      <w:pPr>
        <w:spacing w:after="40" w:line="260" w:lineRule="auto"/>
        <w:ind w:left="360"/>
      </w:pPr>
      <w:hyperlink w:anchor="s_3_3" w:history="1">
        <w:r>
          <w:rPr>
            <w:color w:val="092A4D"/>
            <w:sz w:val="20"/>
            <w:szCs w:val="20"/>
            <w:u w:val="single" w:color="092A4D"/>
          </w:rPr>
          <w:t>Badlands, the</w:t>
        </w:r>
      </w:hyperlink>
    </w:p>
    <w:p w14:paraId="7DBA1570" w14:textId="77777777" w:rsidR="0096790A" w:rsidRDefault="00000000">
      <w:pPr>
        <w:spacing w:after="40" w:line="260" w:lineRule="auto"/>
        <w:ind w:left="360"/>
      </w:pPr>
      <w:hyperlink w:anchor="s_2_6" w:history="1">
        <w:r>
          <w:rPr>
            <w:color w:val="092A4D"/>
            <w:sz w:val="20"/>
            <w:szCs w:val="20"/>
            <w:u w:val="single" w:color="092A4D"/>
          </w:rPr>
          <w:t>Beam-signing ceremony (2024)</w:t>
        </w:r>
      </w:hyperlink>
    </w:p>
    <w:p w14:paraId="66D568C4" w14:textId="77777777" w:rsidR="0096790A" w:rsidRDefault="00000000">
      <w:pPr>
        <w:spacing w:after="40" w:line="260" w:lineRule="auto"/>
        <w:ind w:left="360"/>
      </w:pPr>
      <w:hyperlink w:anchor="sp_brinkley" w:history="1">
        <w:r>
          <w:rPr>
            <w:color w:val="092A4D"/>
            <w:sz w:val="20"/>
            <w:szCs w:val="20"/>
            <w:u w:val="single" w:color="092A4D"/>
          </w:rPr>
          <w:t>Beckham, Stephen Dow</w:t>
        </w:r>
      </w:hyperlink>
    </w:p>
    <w:p w14:paraId="24210371" w14:textId="77777777" w:rsidR="0096790A" w:rsidRDefault="00000000">
      <w:pPr>
        <w:spacing w:after="40" w:line="260" w:lineRule="auto"/>
        <w:ind w:left="360"/>
      </w:pPr>
      <w:hyperlink w:anchor="s_3_5" w:history="1">
        <w:r>
          <w:rPr>
            <w:color w:val="092A4D"/>
            <w:sz w:val="20"/>
            <w:szCs w:val="20"/>
            <w:u w:val="single" w:color="092A4D"/>
          </w:rPr>
          <w:t>Billings County</w:t>
        </w:r>
      </w:hyperlink>
    </w:p>
    <w:p w14:paraId="218DD088" w14:textId="77777777" w:rsidR="0096790A" w:rsidRDefault="00000000">
      <w:pPr>
        <w:spacing w:after="40" w:line="260" w:lineRule="auto"/>
        <w:ind w:left="360"/>
      </w:pPr>
      <w:hyperlink w:anchor="s_1_4" w:history="1">
        <w:r>
          <w:rPr>
            <w:color w:val="092A4D"/>
            <w:sz w:val="20"/>
            <w:szCs w:val="20"/>
            <w:u w:val="single" w:color="092A4D"/>
          </w:rPr>
          <w:t>Board of Trustees</w:t>
        </w:r>
      </w:hyperlink>
    </w:p>
    <w:p w14:paraId="5885BA03" w14:textId="77777777" w:rsidR="0096790A" w:rsidRDefault="00000000">
      <w:pPr>
        <w:spacing w:after="40" w:line="260" w:lineRule="auto"/>
        <w:ind w:left="360"/>
      </w:pPr>
      <w:hyperlink w:anchor="boardwalk" w:history="1">
        <w:r>
          <w:rPr>
            <w:color w:val="092A4D"/>
            <w:sz w:val="20"/>
            <w:szCs w:val="20"/>
            <w:u w:val="single" w:color="092A4D"/>
          </w:rPr>
          <w:t>Boardwalk, the 0.6-mile</w:t>
        </w:r>
      </w:hyperlink>
    </w:p>
    <w:p w14:paraId="1D3DDF4E" w14:textId="77777777" w:rsidR="0096790A" w:rsidRDefault="00000000">
      <w:pPr>
        <w:spacing w:after="40" w:line="260" w:lineRule="auto"/>
        <w:ind w:left="360"/>
      </w:pPr>
      <w:hyperlink w:anchor="s_1_4" w:history="1">
        <w:r>
          <w:rPr>
            <w:color w:val="092A4D"/>
            <w:sz w:val="20"/>
            <w:szCs w:val="20"/>
            <w:u w:val="single" w:color="092A4D"/>
          </w:rPr>
          <w:t>Boyce, Dick</w:t>
        </w:r>
      </w:hyperlink>
    </w:p>
    <w:p w14:paraId="69AC817C" w14:textId="77777777" w:rsidR="0096790A" w:rsidRDefault="00000000">
      <w:pPr>
        <w:spacing w:after="40" w:line="260" w:lineRule="auto"/>
        <w:ind w:left="360"/>
      </w:pPr>
      <w:hyperlink w:anchor="sp_brinkley" w:history="1">
        <w:r>
          <w:rPr>
            <w:color w:val="092A4D"/>
            <w:sz w:val="20"/>
            <w:szCs w:val="20"/>
            <w:u w:val="single" w:color="092A4D"/>
          </w:rPr>
          <w:t>Brinkley, Douglas</w:t>
        </w:r>
      </w:hyperlink>
    </w:p>
    <w:p w14:paraId="19F05D32" w14:textId="77777777" w:rsidR="0096790A" w:rsidRDefault="00000000">
      <w:pPr>
        <w:spacing w:after="40" w:line="260" w:lineRule="auto"/>
        <w:ind w:left="360"/>
      </w:pPr>
      <w:hyperlink w:anchor="s_3_7" w:history="1">
        <w:r>
          <w:rPr>
            <w:color w:val="092A4D"/>
            <w:sz w:val="20"/>
            <w:szCs w:val="20"/>
            <w:u w:val="single" w:color="092A4D"/>
          </w:rPr>
          <w:t>Bully Pulpit Golf Course (#1 public course)</w:t>
        </w:r>
      </w:hyperlink>
    </w:p>
    <w:p w14:paraId="35341743" w14:textId="77777777" w:rsidR="0096790A" w:rsidRDefault="00000000">
      <w:pPr>
        <w:spacing w:after="40" w:line="260" w:lineRule="auto"/>
        <w:ind w:left="360"/>
      </w:pPr>
      <w:hyperlink w:anchor="s_4_8" w:history="1">
        <w:r>
          <w:rPr>
            <w:color w:val="092A4D"/>
            <w:sz w:val="20"/>
            <w:szCs w:val="20"/>
            <w:u w:val="single" w:color="092A4D"/>
          </w:rPr>
          <w:t>Brownsville Affair</w:t>
        </w:r>
      </w:hyperlink>
    </w:p>
    <w:p w14:paraId="2A6D45D9" w14:textId="77777777" w:rsidR="0096790A" w:rsidRDefault="00000000">
      <w:pPr>
        <w:spacing w:after="40" w:line="260" w:lineRule="auto"/>
        <w:ind w:left="360"/>
      </w:pPr>
      <w:hyperlink w:anchor="s_4_1" w:history="1">
        <w:r>
          <w:rPr>
            <w:color w:val="092A4D"/>
            <w:sz w:val="20"/>
            <w:szCs w:val="20"/>
            <w:u w:val="single" w:color="092A4D"/>
          </w:rPr>
          <w:t>Bullock, Martha (TR’s mother)</w:t>
        </w:r>
      </w:hyperlink>
    </w:p>
    <w:p w14:paraId="3D1D6DE0" w14:textId="77777777" w:rsidR="0096790A" w:rsidRDefault="00000000">
      <w:pPr>
        <w:spacing w:after="40" w:line="260" w:lineRule="auto"/>
        <w:ind w:left="360"/>
      </w:pPr>
      <w:hyperlink w:anchor="s_2_3" w:history="1">
        <w:r>
          <w:rPr>
            <w:color w:val="092A4D"/>
            <w:sz w:val="20"/>
            <w:szCs w:val="20"/>
            <w:u w:val="single" w:color="092A4D"/>
          </w:rPr>
          <w:t>Burgum, Doug</w:t>
        </w:r>
      </w:hyperlink>
    </w:p>
    <w:p w14:paraId="2D0CEE43" w14:textId="77777777" w:rsidR="0096790A" w:rsidRDefault="00000000">
      <w:pPr>
        <w:spacing w:after="40" w:line="260" w:lineRule="auto"/>
        <w:ind w:left="360"/>
      </w:pPr>
      <w:hyperlink w:anchor="s_3_2" w:history="1">
        <w:r>
          <w:rPr>
            <w:color w:val="092A4D"/>
            <w:sz w:val="20"/>
            <w:szCs w:val="20"/>
            <w:u w:val="single" w:color="092A4D"/>
          </w:rPr>
          <w:t>Burning Hills Amphitheater</w:t>
        </w:r>
      </w:hyperlink>
    </w:p>
    <w:p w14:paraId="641D498B" w14:textId="77777777" w:rsidR="0096790A" w:rsidRDefault="00000000">
      <w:pPr>
        <w:spacing w:before="200" w:after="80"/>
      </w:pPr>
      <w:r>
        <w:rPr>
          <w:rFonts w:ascii="Arial Narrow" w:eastAsia="Arial Narrow" w:hAnsi="Arial Narrow" w:cs="Arial Narrow"/>
          <w:b/>
          <w:bCs/>
          <w:color w:val="E7805D"/>
          <w:sz w:val="28"/>
          <w:szCs w:val="28"/>
        </w:rPr>
        <w:t>C</w:t>
      </w:r>
    </w:p>
    <w:p w14:paraId="529B4518" w14:textId="77777777" w:rsidR="0096790A" w:rsidRDefault="00000000">
      <w:pPr>
        <w:spacing w:after="40" w:line="260" w:lineRule="auto"/>
        <w:ind w:left="360"/>
      </w:pPr>
      <w:hyperlink w:anchor="s_6_3" w:history="1">
        <w:r>
          <w:rPr>
            <w:color w:val="092A4D"/>
            <w:sz w:val="20"/>
            <w:szCs w:val="20"/>
            <w:u w:val="single" w:color="092A4D"/>
          </w:rPr>
          <w:t>Carbon-neutral status</w:t>
        </w:r>
      </w:hyperlink>
    </w:p>
    <w:p w14:paraId="29B67D44" w14:textId="77777777" w:rsidR="0096790A" w:rsidRDefault="00000000">
      <w:pPr>
        <w:spacing w:after="40" w:line="260" w:lineRule="auto"/>
        <w:ind w:left="360"/>
      </w:pPr>
      <w:hyperlink w:anchor="sp_carroll" w:history="1">
        <w:r>
          <w:rPr>
            <w:color w:val="092A4D"/>
            <w:sz w:val="20"/>
            <w:szCs w:val="20"/>
            <w:u w:val="single" w:color="092A4D"/>
          </w:rPr>
          <w:t>Carroll, Jenn (press contact)</w:t>
        </w:r>
      </w:hyperlink>
    </w:p>
    <w:p w14:paraId="58F0617C" w14:textId="77777777" w:rsidR="0096790A" w:rsidRDefault="00000000">
      <w:pPr>
        <w:spacing w:after="40" w:line="260" w:lineRule="auto"/>
        <w:ind w:left="360"/>
      </w:pPr>
      <w:hyperlink w:anchor="s_4_10" w:history="1">
        <w:r>
          <w:rPr>
            <w:color w:val="092A4D"/>
            <w:sz w:val="20"/>
            <w:szCs w:val="20"/>
            <w:u w:val="single" w:color="092A4D"/>
          </w:rPr>
          <w:t>Carow, Edith (TR’s second wife)</w:t>
        </w:r>
      </w:hyperlink>
    </w:p>
    <w:p w14:paraId="18D8AC57" w14:textId="77777777" w:rsidR="0096790A" w:rsidRDefault="00000000">
      <w:pPr>
        <w:spacing w:after="40" w:line="260" w:lineRule="auto"/>
        <w:ind w:left="360"/>
      </w:pPr>
      <w:hyperlink w:anchor="s_3_2" w:history="1">
        <w:r>
          <w:rPr>
            <w:color w:val="092A4D"/>
            <w:sz w:val="20"/>
            <w:szCs w:val="20"/>
            <w:u w:val="single" w:color="092A4D"/>
          </w:rPr>
          <w:t>Château de Morès / Chimney Park</w:t>
        </w:r>
      </w:hyperlink>
    </w:p>
    <w:p w14:paraId="4B58345C" w14:textId="77777777" w:rsidR="0096790A" w:rsidRDefault="00000000">
      <w:pPr>
        <w:spacing w:after="40" w:line="260" w:lineRule="auto"/>
        <w:ind w:left="360"/>
      </w:pPr>
      <w:hyperlink w:anchor="s_4_6" w:history="1">
        <w:r>
          <w:rPr>
            <w:color w:val="092A4D"/>
            <w:sz w:val="20"/>
            <w:szCs w:val="20"/>
            <w:u w:val="single" w:color="092A4D"/>
          </w:rPr>
          <w:t>Cuba</w:t>
        </w:r>
      </w:hyperlink>
    </w:p>
    <w:p w14:paraId="11DD9474" w14:textId="77777777" w:rsidR="0096790A" w:rsidRDefault="00000000">
      <w:pPr>
        <w:spacing w:after="40" w:line="260" w:lineRule="auto"/>
        <w:ind w:left="360"/>
      </w:pPr>
      <w:hyperlink w:anchor="p_citizenship" w:history="1">
        <w:r>
          <w:rPr>
            <w:color w:val="092A4D"/>
            <w:sz w:val="20"/>
            <w:szCs w:val="20"/>
            <w:u w:val="single" w:color="092A4D"/>
          </w:rPr>
          <w:t>Citizenship pillar</w:t>
        </w:r>
      </w:hyperlink>
    </w:p>
    <w:p w14:paraId="7C94D03F" w14:textId="77777777" w:rsidR="0096790A" w:rsidRDefault="00000000">
      <w:pPr>
        <w:spacing w:after="40" w:line="260" w:lineRule="auto"/>
        <w:ind w:left="360"/>
      </w:pPr>
      <w:hyperlink w:anchor="s_5_3" w:history="1">
        <w:r>
          <w:rPr>
            <w:color w:val="092A4D"/>
            <w:sz w:val="20"/>
            <w:szCs w:val="20"/>
            <w:u w:val="single" w:color="092A4D"/>
          </w:rPr>
          <w:t>Civic engagement programming</w:t>
        </w:r>
      </w:hyperlink>
    </w:p>
    <w:p w14:paraId="7406043C" w14:textId="77777777" w:rsidR="0096790A" w:rsidRDefault="00000000">
      <w:pPr>
        <w:spacing w:after="40" w:line="260" w:lineRule="auto"/>
        <w:ind w:left="360"/>
      </w:pPr>
      <w:hyperlink w:anchor="materials" w:history="1">
        <w:r>
          <w:rPr>
            <w:color w:val="092A4D"/>
            <w:sz w:val="20"/>
            <w:szCs w:val="20"/>
            <w:u w:val="single" w:color="092A4D"/>
          </w:rPr>
          <w:t>Concrete (low-carbon)</w:t>
        </w:r>
      </w:hyperlink>
    </w:p>
    <w:p w14:paraId="25DD5BAC" w14:textId="77777777" w:rsidR="0096790A" w:rsidRDefault="00000000">
      <w:pPr>
        <w:spacing w:after="40" w:line="260" w:lineRule="auto"/>
        <w:ind w:left="360"/>
      </w:pPr>
      <w:hyperlink w:anchor="p_conservation" w:history="1">
        <w:r>
          <w:rPr>
            <w:color w:val="092A4D"/>
            <w:sz w:val="20"/>
            <w:szCs w:val="20"/>
            <w:u w:val="single" w:color="092A4D"/>
          </w:rPr>
          <w:t>Conservation pillar</w:t>
        </w:r>
      </w:hyperlink>
    </w:p>
    <w:p w14:paraId="3812A249" w14:textId="77777777" w:rsidR="0096790A" w:rsidRDefault="00000000">
      <w:pPr>
        <w:spacing w:after="40" w:line="260" w:lineRule="auto"/>
        <w:ind w:left="360"/>
      </w:pPr>
      <w:hyperlink w:anchor="s_5_1" w:history="1">
        <w:r>
          <w:rPr>
            <w:color w:val="092A4D"/>
            <w:sz w:val="20"/>
            <w:szCs w:val="20"/>
            <w:u w:val="single" w:color="092A4D"/>
          </w:rPr>
          <w:t>Conservation legacy</w:t>
        </w:r>
      </w:hyperlink>
    </w:p>
    <w:p w14:paraId="3DE8AB54" w14:textId="77777777" w:rsidR="0096790A" w:rsidRDefault="00000000">
      <w:pPr>
        <w:spacing w:after="40" w:line="260" w:lineRule="auto"/>
        <w:ind w:left="360"/>
      </w:pPr>
      <w:hyperlink w:anchor="s_2_3" w:history="1">
        <w:r>
          <w:rPr>
            <w:color w:val="092A4D"/>
            <w:sz w:val="20"/>
            <w:szCs w:val="20"/>
            <w:u w:val="single" w:color="092A4D"/>
          </w:rPr>
          <w:t>Conservation Scholars program</w:t>
        </w:r>
      </w:hyperlink>
    </w:p>
    <w:p w14:paraId="22018312" w14:textId="77777777" w:rsidR="0096790A" w:rsidRDefault="00000000">
      <w:pPr>
        <w:spacing w:after="40" w:line="260" w:lineRule="auto"/>
        <w:ind w:left="360"/>
      </w:pPr>
      <w:hyperlink w:anchor="s_2_6" w:history="1">
        <w:r>
          <w:rPr>
            <w:color w:val="092A4D"/>
            <w:sz w:val="20"/>
            <w:szCs w:val="20"/>
            <w:u w:val="single" w:color="092A4D"/>
          </w:rPr>
          <w:t>Construction history</w:t>
        </w:r>
      </w:hyperlink>
    </w:p>
    <w:p w14:paraId="2F0DFCF1" w14:textId="77777777" w:rsidR="0096790A" w:rsidRDefault="00000000">
      <w:pPr>
        <w:spacing w:after="40" w:line="260" w:lineRule="auto"/>
        <w:ind w:left="360"/>
      </w:pPr>
      <w:hyperlink w:anchor="confluence" w:history="1">
        <w:r>
          <w:rPr>
            <w:color w:val="092A4D"/>
            <w:sz w:val="20"/>
            <w:szCs w:val="20"/>
            <w:u w:val="single" w:color="092A4D"/>
          </w:rPr>
          <w:t>Confluence (landscape architect)</w:t>
        </w:r>
      </w:hyperlink>
    </w:p>
    <w:p w14:paraId="46AD7441" w14:textId="77777777" w:rsidR="0096790A" w:rsidRDefault="00000000">
      <w:pPr>
        <w:spacing w:before="200" w:after="80"/>
      </w:pPr>
      <w:r>
        <w:rPr>
          <w:rFonts w:ascii="Arial Narrow" w:eastAsia="Arial Narrow" w:hAnsi="Arial Narrow" w:cs="Arial Narrow"/>
          <w:b/>
          <w:bCs/>
          <w:color w:val="E7805D"/>
          <w:sz w:val="28"/>
          <w:szCs w:val="28"/>
        </w:rPr>
        <w:lastRenderedPageBreak/>
        <w:t>D</w:t>
      </w:r>
    </w:p>
    <w:p w14:paraId="0751BF21" w14:textId="77777777" w:rsidR="0096790A" w:rsidRDefault="00000000">
      <w:pPr>
        <w:spacing w:after="40" w:line="260" w:lineRule="auto"/>
        <w:ind w:left="360"/>
      </w:pPr>
      <w:hyperlink w:anchor="s_4_3" w:history="1">
        <w:r>
          <w:rPr>
            <w:color w:val="092A4D"/>
            <w:sz w:val="20"/>
            <w:szCs w:val="20"/>
            <w:u w:val="single" w:color="092A4D"/>
          </w:rPr>
          <w:t>Dakota Territory</w:t>
        </w:r>
      </w:hyperlink>
    </w:p>
    <w:p w14:paraId="661DFC79" w14:textId="77777777" w:rsidR="0096790A" w:rsidRDefault="00000000">
      <w:pPr>
        <w:spacing w:after="40" w:line="260" w:lineRule="auto"/>
        <w:ind w:left="360"/>
      </w:pPr>
      <w:hyperlink w:anchor="s_4_9" w:history="1">
        <w:r>
          <w:rPr>
            <w:color w:val="092A4D"/>
            <w:sz w:val="20"/>
            <w:szCs w:val="20"/>
            <w:u w:val="single" w:color="092A4D"/>
          </w:rPr>
          <w:t>Death of TR (1919)</w:t>
        </w:r>
      </w:hyperlink>
    </w:p>
    <w:p w14:paraId="276BA399" w14:textId="77777777" w:rsidR="0096790A" w:rsidRDefault="00000000">
      <w:pPr>
        <w:spacing w:after="40" w:line="260" w:lineRule="auto"/>
        <w:ind w:left="360"/>
      </w:pPr>
      <w:hyperlink w:anchor="s_2_2" w:history="1">
        <w:r>
          <w:rPr>
            <w:color w:val="092A4D"/>
            <w:sz w:val="20"/>
            <w:szCs w:val="20"/>
            <w:u w:val="single" w:color="092A4D"/>
          </w:rPr>
          <w:t>Dickinson, ND</w:t>
        </w:r>
      </w:hyperlink>
    </w:p>
    <w:p w14:paraId="676FDECD" w14:textId="77777777" w:rsidR="0096790A" w:rsidRDefault="00000000">
      <w:pPr>
        <w:spacing w:after="40" w:line="260" w:lineRule="auto"/>
        <w:ind w:left="360"/>
      </w:pPr>
      <w:hyperlink w:anchor="industry_influence" w:history="1">
        <w:r>
          <w:rPr>
            <w:color w:val="092A4D"/>
            <w:sz w:val="20"/>
            <w:szCs w:val="20"/>
            <w:u w:val="single" w:color="092A4D"/>
          </w:rPr>
          <w:t>Dickinson Ready Mix (low-carbon concrete)</w:t>
        </w:r>
      </w:hyperlink>
    </w:p>
    <w:p w14:paraId="49C33D7B" w14:textId="77777777" w:rsidR="0096790A" w:rsidRDefault="00000000">
      <w:pPr>
        <w:spacing w:after="40" w:line="260" w:lineRule="auto"/>
        <w:ind w:left="360"/>
      </w:pPr>
      <w:hyperlink w:anchor="s_2_2" w:history="1">
        <w:r>
          <w:rPr>
            <w:color w:val="092A4D"/>
            <w:sz w:val="20"/>
            <w:szCs w:val="20"/>
            <w:u w:val="single" w:color="092A4D"/>
          </w:rPr>
          <w:t>Dickinson State University</w:t>
        </w:r>
      </w:hyperlink>
    </w:p>
    <w:p w14:paraId="621A7DCF" w14:textId="77777777" w:rsidR="0096790A" w:rsidRDefault="00000000">
      <w:pPr>
        <w:spacing w:after="40" w:line="260" w:lineRule="auto"/>
        <w:ind w:left="360"/>
      </w:pPr>
      <w:hyperlink w:anchor="digital_library" w:history="1">
        <w:r>
          <w:rPr>
            <w:color w:val="092A4D"/>
            <w:sz w:val="20"/>
            <w:szCs w:val="20"/>
            <w:u w:val="single" w:color="092A4D"/>
          </w:rPr>
          <w:t>Digital Library</w:t>
        </w:r>
      </w:hyperlink>
    </w:p>
    <w:p w14:paraId="2D595E25" w14:textId="77777777" w:rsidR="0096790A" w:rsidRDefault="00000000">
      <w:pPr>
        <w:spacing w:after="40" w:line="260" w:lineRule="auto"/>
        <w:ind w:left="360"/>
      </w:pPr>
      <w:hyperlink w:anchor="s_7_4" w:history="1">
        <w:r>
          <w:rPr>
            <w:color w:val="092A4D"/>
            <w:sz w:val="20"/>
            <w:szCs w:val="20"/>
            <w:u w:val="single" w:color="092A4D"/>
          </w:rPr>
          <w:t>Distributed storytelling sites</w:t>
        </w:r>
      </w:hyperlink>
    </w:p>
    <w:p w14:paraId="587D7327" w14:textId="77777777" w:rsidR="0096790A" w:rsidRDefault="00000000">
      <w:pPr>
        <w:spacing w:after="40" w:line="260" w:lineRule="auto"/>
        <w:ind w:left="360"/>
      </w:pPr>
      <w:hyperlink w:anchor="s_6_1" w:history="1">
        <w:r>
          <w:rPr>
            <w:color w:val="092A4D"/>
            <w:sz w:val="20"/>
            <w:szCs w:val="20"/>
            <w:u w:val="single" w:color="092A4D"/>
          </w:rPr>
          <w:t>Dykers, Craig</w:t>
        </w:r>
      </w:hyperlink>
    </w:p>
    <w:p w14:paraId="5FB78478" w14:textId="77777777" w:rsidR="0096790A" w:rsidRDefault="00000000">
      <w:pPr>
        <w:spacing w:before="200" w:after="80"/>
      </w:pPr>
      <w:r>
        <w:rPr>
          <w:rFonts w:ascii="Arial Narrow" w:eastAsia="Arial Narrow" w:hAnsi="Arial Narrow" w:cs="Arial Narrow"/>
          <w:b/>
          <w:bCs/>
          <w:color w:val="E7805D"/>
          <w:sz w:val="28"/>
          <w:szCs w:val="28"/>
        </w:rPr>
        <w:t>E</w:t>
      </w:r>
    </w:p>
    <w:p w14:paraId="1E61DF9D" w14:textId="77777777" w:rsidR="0096790A" w:rsidRDefault="00000000">
      <w:pPr>
        <w:spacing w:after="40" w:line="260" w:lineRule="auto"/>
        <w:ind w:left="360"/>
      </w:pPr>
      <w:hyperlink w:anchor="earth_wall" w:history="1">
        <w:r>
          <w:rPr>
            <w:color w:val="092A4D"/>
            <w:sz w:val="20"/>
            <w:szCs w:val="20"/>
            <w:u w:val="single" w:color="092A4D"/>
          </w:rPr>
          <w:t>Earth Wall Builders</w:t>
        </w:r>
      </w:hyperlink>
    </w:p>
    <w:p w14:paraId="2BCC52B8" w14:textId="77777777" w:rsidR="0096790A" w:rsidRDefault="00000000">
      <w:pPr>
        <w:spacing w:after="40" w:line="260" w:lineRule="auto"/>
        <w:ind w:left="360"/>
      </w:pPr>
      <w:hyperlink w:anchor="s_1_7" w:history="1">
        <w:r>
          <w:rPr>
            <w:color w:val="092A4D"/>
            <w:sz w:val="20"/>
            <w:szCs w:val="20"/>
            <w:u w:val="single" w:color="092A4D"/>
          </w:rPr>
          <w:t>Economic impact</w:t>
        </w:r>
      </w:hyperlink>
    </w:p>
    <w:p w14:paraId="588E17A9" w14:textId="77777777" w:rsidR="0096790A" w:rsidRDefault="00000000">
      <w:pPr>
        <w:spacing w:after="40" w:line="260" w:lineRule="auto"/>
        <w:ind w:left="360"/>
      </w:pPr>
      <w:hyperlink w:anchor="digital_library" w:history="1">
        <w:r>
          <w:rPr>
            <w:color w:val="092A4D"/>
            <w:sz w:val="20"/>
            <w:szCs w:val="20"/>
            <w:u w:val="single" w:color="092A4D"/>
          </w:rPr>
          <w:t>Edmund Morris Collection</w:t>
        </w:r>
      </w:hyperlink>
    </w:p>
    <w:p w14:paraId="5E2E9EC9" w14:textId="77777777" w:rsidR="0096790A" w:rsidRDefault="00000000">
      <w:pPr>
        <w:spacing w:after="40" w:line="260" w:lineRule="auto"/>
        <w:ind w:left="360"/>
      </w:pPr>
      <w:hyperlink w:anchor="s_6_9" w:history="1">
        <w:r>
          <w:rPr>
            <w:color w:val="092A4D"/>
            <w:sz w:val="20"/>
            <w:szCs w:val="20"/>
            <w:u w:val="single" w:color="092A4D"/>
          </w:rPr>
          <w:t>Education programming</w:t>
        </w:r>
      </w:hyperlink>
    </w:p>
    <w:p w14:paraId="3D8E708B" w14:textId="77777777" w:rsidR="0096790A" w:rsidRDefault="00000000">
      <w:pPr>
        <w:spacing w:after="40" w:line="260" w:lineRule="auto"/>
        <w:ind w:left="360"/>
      </w:pPr>
      <w:hyperlink w:anchor="s_4_10" w:history="1">
        <w:r>
          <w:rPr>
            <w:color w:val="092A4D"/>
            <w:sz w:val="20"/>
            <w:szCs w:val="20"/>
            <w:u w:val="single" w:color="092A4D"/>
          </w:rPr>
          <w:t>Edith Roosevelt (Edith Carow)</w:t>
        </w:r>
      </w:hyperlink>
    </w:p>
    <w:p w14:paraId="1C805113" w14:textId="77777777" w:rsidR="0096790A" w:rsidRDefault="00000000">
      <w:pPr>
        <w:spacing w:after="40" w:line="260" w:lineRule="auto"/>
        <w:ind w:left="360"/>
      </w:pPr>
      <w:hyperlink w:anchor="s_4_4" w:history="1">
        <w:r>
          <w:rPr>
            <w:color w:val="092A4D"/>
            <w:sz w:val="20"/>
            <w:szCs w:val="20"/>
            <w:u w:val="single" w:color="092A4D"/>
          </w:rPr>
          <w:t>Elkhorn Ranch</w:t>
        </w:r>
      </w:hyperlink>
    </w:p>
    <w:p w14:paraId="01B311CF" w14:textId="77777777" w:rsidR="0096790A" w:rsidRDefault="00000000">
      <w:pPr>
        <w:spacing w:after="40" w:line="260" w:lineRule="auto"/>
        <w:ind w:left="360"/>
      </w:pPr>
      <w:hyperlink w:anchor="s_1_5" w:history="1">
        <w:r>
          <w:rPr>
            <w:color w:val="092A4D"/>
            <w:sz w:val="20"/>
            <w:szCs w:val="20"/>
            <w:u w:val="single" w:color="092A4D"/>
          </w:rPr>
          <w:t>Endowment, state of ND ($50M)</w:t>
        </w:r>
      </w:hyperlink>
    </w:p>
    <w:p w14:paraId="4DBEE5C0" w14:textId="77777777" w:rsidR="0096790A" w:rsidRDefault="00000000">
      <w:pPr>
        <w:spacing w:after="40" w:line="260" w:lineRule="auto"/>
        <w:ind w:left="360"/>
      </w:pPr>
      <w:hyperlink w:anchor="faq_statue" w:history="1">
        <w:r>
          <w:rPr>
            <w:color w:val="092A4D"/>
            <w:sz w:val="20"/>
            <w:szCs w:val="20"/>
            <w:u w:val="single" w:color="092A4D"/>
          </w:rPr>
          <w:t>Equestrian statue</w:t>
        </w:r>
      </w:hyperlink>
    </w:p>
    <w:p w14:paraId="2F80CF65" w14:textId="77777777" w:rsidR="0096790A" w:rsidRDefault="00000000">
      <w:pPr>
        <w:spacing w:before="200" w:after="80"/>
      </w:pPr>
      <w:r>
        <w:rPr>
          <w:rFonts w:ascii="Arial Narrow" w:eastAsia="Arial Narrow" w:hAnsi="Arial Narrow" w:cs="Arial Narrow"/>
          <w:b/>
          <w:bCs/>
          <w:color w:val="E7805D"/>
          <w:sz w:val="28"/>
          <w:szCs w:val="28"/>
        </w:rPr>
        <w:t>F</w:t>
      </w:r>
    </w:p>
    <w:p w14:paraId="7BA11B99" w14:textId="77777777" w:rsidR="0096790A" w:rsidRDefault="00000000">
      <w:pPr>
        <w:spacing w:after="40" w:line="260" w:lineRule="auto"/>
        <w:ind w:left="360"/>
      </w:pPr>
      <w:hyperlink w:anchor="s_4_10" w:history="1">
        <w:r>
          <w:rPr>
            <w:color w:val="092A4D"/>
            <w:sz w:val="20"/>
            <w:szCs w:val="20"/>
            <w:u w:val="single" w:color="092A4D"/>
          </w:rPr>
          <w:t>Family, Roosevelt</w:t>
        </w:r>
      </w:hyperlink>
    </w:p>
    <w:p w14:paraId="6EACA87A" w14:textId="77777777" w:rsidR="0096790A" w:rsidRDefault="00000000">
      <w:pPr>
        <w:spacing w:after="40" w:line="260" w:lineRule="auto"/>
        <w:ind w:left="360"/>
      </w:pPr>
      <w:hyperlink w:anchor="s_2_5" w:history="1">
        <w:r>
          <w:rPr>
            <w:color w:val="092A4D"/>
            <w:sz w:val="20"/>
            <w:szCs w:val="20"/>
            <w:u w:val="single" w:color="092A4D"/>
          </w:rPr>
          <w:t>Federal land transfer (2020)</w:t>
        </w:r>
      </w:hyperlink>
    </w:p>
    <w:p w14:paraId="70C83FBC" w14:textId="77777777" w:rsidR="0096790A" w:rsidRDefault="00000000">
      <w:pPr>
        <w:spacing w:after="40" w:line="260" w:lineRule="auto"/>
        <w:ind w:left="360"/>
      </w:pPr>
      <w:hyperlink w:anchor="s_4_3" w:history="1">
        <w:r>
          <w:rPr>
            <w:color w:val="092A4D"/>
            <w:sz w:val="20"/>
            <w:szCs w:val="20"/>
            <w:u w:val="single" w:color="092A4D"/>
          </w:rPr>
          <w:t>Ferris, Joe and Sylvane</w:t>
        </w:r>
      </w:hyperlink>
    </w:p>
    <w:p w14:paraId="4D421365" w14:textId="77777777" w:rsidR="0096790A" w:rsidRDefault="00000000">
      <w:pPr>
        <w:spacing w:after="40" w:line="260" w:lineRule="auto"/>
        <w:ind w:left="360"/>
      </w:pPr>
      <w:hyperlink w:anchor="usfs" w:history="1">
        <w:r>
          <w:rPr>
            <w:color w:val="092A4D"/>
            <w:sz w:val="20"/>
            <w:szCs w:val="20"/>
            <w:u w:val="single" w:color="092A4D"/>
          </w:rPr>
          <w:t>Forest Service, U.S.</w:t>
        </w:r>
      </w:hyperlink>
    </w:p>
    <w:p w14:paraId="7AEEEC85" w14:textId="77777777" w:rsidR="0096790A" w:rsidRDefault="00000000">
      <w:pPr>
        <w:spacing w:after="40" w:line="260" w:lineRule="auto"/>
        <w:ind w:left="360"/>
      </w:pPr>
      <w:hyperlink w:anchor="s_1_4" w:history="1">
        <w:r>
          <w:rPr>
            <w:color w:val="092A4D"/>
            <w:sz w:val="20"/>
            <w:szCs w:val="20"/>
            <w:u w:val="single" w:color="092A4D"/>
          </w:rPr>
          <w:t>Founding (Foundation, 2014)</w:t>
        </w:r>
      </w:hyperlink>
    </w:p>
    <w:p w14:paraId="3AF49A8F" w14:textId="77777777" w:rsidR="0096790A" w:rsidRDefault="00000000">
      <w:pPr>
        <w:spacing w:after="40" w:line="260" w:lineRule="auto"/>
        <w:ind w:left="360"/>
      </w:pPr>
      <w:hyperlink w:anchor="s_6_3" w:history="1">
        <w:r>
          <w:rPr>
            <w:color w:val="092A4D"/>
            <w:sz w:val="20"/>
            <w:szCs w:val="20"/>
            <w:u w:val="single" w:color="092A4D"/>
          </w:rPr>
          <w:t>Four Zeros framework</w:t>
        </w:r>
      </w:hyperlink>
    </w:p>
    <w:p w14:paraId="54DA3D89" w14:textId="77777777" w:rsidR="0096790A" w:rsidRDefault="00000000">
      <w:pPr>
        <w:spacing w:after="40" w:line="260" w:lineRule="auto"/>
        <w:ind w:left="360"/>
      </w:pPr>
      <w:hyperlink w:anchor="fost" w:history="1">
        <w:r>
          <w:rPr>
            <w:color w:val="092A4D"/>
            <w:sz w:val="20"/>
            <w:szCs w:val="20"/>
            <w:u w:val="single" w:color="092A4D"/>
          </w:rPr>
          <w:t>Future of StoryTelling (FoST)</w:t>
        </w:r>
      </w:hyperlink>
    </w:p>
    <w:p w14:paraId="53778596" w14:textId="77777777" w:rsidR="0096790A" w:rsidRDefault="00000000">
      <w:pPr>
        <w:spacing w:after="40" w:line="260" w:lineRule="auto"/>
        <w:ind w:left="360"/>
      </w:pPr>
      <w:hyperlink w:anchor="s_1_5" w:history="1">
        <w:r>
          <w:rPr>
            <w:color w:val="092A4D"/>
            <w:sz w:val="20"/>
            <w:szCs w:val="20"/>
            <w:u w:val="single" w:color="092A4D"/>
          </w:rPr>
          <w:t>Funding model</w:t>
        </w:r>
      </w:hyperlink>
    </w:p>
    <w:p w14:paraId="2B4CBD03" w14:textId="77777777" w:rsidR="0096790A" w:rsidRDefault="00000000">
      <w:pPr>
        <w:spacing w:before="200" w:after="80"/>
      </w:pPr>
      <w:r>
        <w:rPr>
          <w:rFonts w:ascii="Arial Narrow" w:eastAsia="Arial Narrow" w:hAnsi="Arial Narrow" w:cs="Arial Narrow"/>
          <w:b/>
          <w:bCs/>
          <w:color w:val="E7805D"/>
          <w:sz w:val="28"/>
          <w:szCs w:val="28"/>
        </w:rPr>
        <w:t>G</w:t>
      </w:r>
    </w:p>
    <w:p w14:paraId="39FBD6AF" w14:textId="77777777" w:rsidR="0096790A" w:rsidRDefault="00000000">
      <w:pPr>
        <w:spacing w:after="40" w:line="260" w:lineRule="auto"/>
        <w:ind w:left="360"/>
      </w:pPr>
      <w:hyperlink w:anchor="narrative_galleries" w:history="1">
        <w:r>
          <w:rPr>
            <w:color w:val="092A4D"/>
            <w:sz w:val="20"/>
            <w:szCs w:val="20"/>
            <w:u w:val="single" w:color="092A4D"/>
          </w:rPr>
          <w:t>Galleries — Narrative</w:t>
        </w:r>
      </w:hyperlink>
    </w:p>
    <w:p w14:paraId="0D67D311" w14:textId="77777777" w:rsidR="0096790A" w:rsidRDefault="00000000">
      <w:pPr>
        <w:spacing w:after="40" w:line="260" w:lineRule="auto"/>
        <w:ind w:left="360"/>
      </w:pPr>
      <w:hyperlink w:anchor="experience_galleries" w:history="1">
        <w:r>
          <w:rPr>
            <w:color w:val="092A4D"/>
            <w:sz w:val="20"/>
            <w:szCs w:val="20"/>
            <w:u w:val="single" w:color="092A4D"/>
          </w:rPr>
          <w:t>Galleries — Experience</w:t>
        </w:r>
      </w:hyperlink>
    </w:p>
    <w:p w14:paraId="6318DE55" w14:textId="77777777" w:rsidR="0096790A" w:rsidRDefault="00000000">
      <w:pPr>
        <w:spacing w:after="40" w:line="260" w:lineRule="auto"/>
        <w:ind w:left="360"/>
      </w:pPr>
      <w:hyperlink w:anchor="energy" w:history="1">
        <w:r>
          <w:rPr>
            <w:color w:val="092A4D"/>
            <w:sz w:val="20"/>
            <w:szCs w:val="20"/>
            <w:u w:val="single" w:color="092A4D"/>
          </w:rPr>
          <w:t>Geothermal wells</w:t>
        </w:r>
      </w:hyperlink>
    </w:p>
    <w:p w14:paraId="4C1654B2" w14:textId="77777777" w:rsidR="0096790A" w:rsidRDefault="00000000">
      <w:pPr>
        <w:spacing w:after="40" w:line="260" w:lineRule="auto"/>
        <w:ind w:left="360"/>
      </w:pPr>
      <w:hyperlink w:anchor="s_5_3" w:history="1">
        <w:r>
          <w:rPr>
            <w:color w:val="092A4D"/>
            <w:sz w:val="20"/>
            <w:szCs w:val="20"/>
            <w:u w:val="single" w:color="092A4D"/>
          </w:rPr>
          <w:t>Good Citizen podcast</w:t>
        </w:r>
      </w:hyperlink>
    </w:p>
    <w:p w14:paraId="0FBC0722" w14:textId="77777777" w:rsidR="0096790A" w:rsidRDefault="00000000">
      <w:pPr>
        <w:spacing w:after="40" w:line="260" w:lineRule="auto"/>
        <w:ind w:left="360"/>
      </w:pPr>
      <w:hyperlink w:anchor="sp_goodwin" w:history="1">
        <w:r>
          <w:rPr>
            <w:color w:val="092A4D"/>
            <w:sz w:val="20"/>
            <w:szCs w:val="20"/>
            <w:u w:val="single" w:color="092A4D"/>
          </w:rPr>
          <w:t>Goodwin, Doris Kearns</w:t>
        </w:r>
      </w:hyperlink>
    </w:p>
    <w:p w14:paraId="3B6A6E5B" w14:textId="77777777" w:rsidR="0096790A" w:rsidRDefault="00000000">
      <w:pPr>
        <w:spacing w:after="40" w:line="260" w:lineRule="auto"/>
        <w:ind w:left="360"/>
      </w:pPr>
      <w:hyperlink w:anchor="s_1_4" w:history="1">
        <w:r>
          <w:rPr>
            <w:color w:val="092A4D"/>
            <w:sz w:val="20"/>
            <w:szCs w:val="20"/>
            <w:u w:val="single" w:color="092A4D"/>
          </w:rPr>
          <w:t>Governance &amp; organization</w:t>
        </w:r>
      </w:hyperlink>
    </w:p>
    <w:p w14:paraId="7D186C13" w14:textId="77777777" w:rsidR="0096790A" w:rsidRDefault="00000000">
      <w:pPr>
        <w:spacing w:after="40" w:line="260" w:lineRule="auto"/>
        <w:ind w:left="360"/>
      </w:pPr>
      <w:hyperlink w:anchor="s_8_4" w:history="1">
        <w:r>
          <w:rPr>
            <w:color w:val="092A4D"/>
            <w:sz w:val="20"/>
            <w:szCs w:val="20"/>
            <w:u w:val="single" w:color="092A4D"/>
          </w:rPr>
          <w:t>Government partners</w:t>
        </w:r>
      </w:hyperlink>
    </w:p>
    <w:p w14:paraId="2CF71EFF" w14:textId="77777777" w:rsidR="0096790A" w:rsidRDefault="00000000">
      <w:pPr>
        <w:spacing w:after="40" w:line="260" w:lineRule="auto"/>
        <w:ind w:left="360"/>
      </w:pPr>
      <w:hyperlink w:anchor="part_seven" w:history="1">
        <w:r>
          <w:rPr>
            <w:color w:val="092A4D"/>
            <w:sz w:val="20"/>
            <w:szCs w:val="20"/>
            <w:u w:val="single" w:color="092A4D"/>
          </w:rPr>
          <w:t>Grand Opening</w:t>
        </w:r>
      </w:hyperlink>
    </w:p>
    <w:p w14:paraId="1F6CED7D" w14:textId="77777777" w:rsidR="0096790A" w:rsidRDefault="00000000">
      <w:pPr>
        <w:spacing w:after="40" w:line="260" w:lineRule="auto"/>
        <w:ind w:left="360"/>
      </w:pPr>
      <w:hyperlink w:anchor="green_roof" w:history="1">
        <w:r>
          <w:rPr>
            <w:color w:val="092A4D"/>
            <w:sz w:val="20"/>
            <w:szCs w:val="20"/>
            <w:u w:val="single" w:color="092A4D"/>
          </w:rPr>
          <w:t>Green roof</w:t>
        </w:r>
      </w:hyperlink>
    </w:p>
    <w:p w14:paraId="30DF8783" w14:textId="77777777" w:rsidR="0096790A" w:rsidRDefault="00000000">
      <w:pPr>
        <w:spacing w:after="40" w:line="260" w:lineRule="auto"/>
        <w:ind w:left="360"/>
      </w:pPr>
      <w:hyperlink w:anchor="s_2_5" w:history="1">
        <w:r>
          <w:rPr>
            <w:color w:val="092A4D"/>
            <w:sz w:val="20"/>
            <w:szCs w:val="20"/>
            <w:u w:val="single" w:color="092A4D"/>
          </w:rPr>
          <w:t>Groundbreaking (June 2023)</w:t>
        </w:r>
      </w:hyperlink>
    </w:p>
    <w:p w14:paraId="0A5E81C9" w14:textId="77777777" w:rsidR="0096790A" w:rsidRDefault="00000000">
      <w:pPr>
        <w:spacing w:before="200" w:after="80"/>
      </w:pPr>
      <w:r>
        <w:rPr>
          <w:rFonts w:ascii="Arial Narrow" w:eastAsia="Arial Narrow" w:hAnsi="Arial Narrow" w:cs="Arial Narrow"/>
          <w:b/>
          <w:bCs/>
          <w:color w:val="E7805D"/>
          <w:sz w:val="28"/>
          <w:szCs w:val="28"/>
        </w:rPr>
        <w:t>H</w:t>
      </w:r>
    </w:p>
    <w:p w14:paraId="66A5C3A6" w14:textId="77777777" w:rsidR="0096790A" w:rsidRDefault="00000000">
      <w:pPr>
        <w:spacing w:after="40" w:line="260" w:lineRule="auto"/>
        <w:ind w:left="360"/>
      </w:pPr>
      <w:hyperlink w:anchor="sp_hamm" w:history="1">
        <w:r>
          <w:rPr>
            <w:color w:val="092A4D"/>
            <w:sz w:val="20"/>
            <w:szCs w:val="20"/>
            <w:u w:val="single" w:color="092A4D"/>
          </w:rPr>
          <w:t>Hamm, Hilary (Board Chair)</w:t>
        </w:r>
      </w:hyperlink>
    </w:p>
    <w:p w14:paraId="004FAA06" w14:textId="77777777" w:rsidR="0096790A" w:rsidRDefault="00000000">
      <w:pPr>
        <w:spacing w:after="40" w:line="260" w:lineRule="auto"/>
        <w:ind w:left="360"/>
      </w:pPr>
      <w:hyperlink w:anchor="houghton" w:history="1">
        <w:r>
          <w:rPr>
            <w:color w:val="092A4D"/>
            <w:sz w:val="20"/>
            <w:szCs w:val="20"/>
            <w:u w:val="single" w:color="092A4D"/>
          </w:rPr>
          <w:t>Harvard University (Houghton Library)</w:t>
        </w:r>
      </w:hyperlink>
    </w:p>
    <w:p w14:paraId="0B3A5F2E" w14:textId="77777777" w:rsidR="0096790A" w:rsidRDefault="00000000">
      <w:pPr>
        <w:spacing w:after="40" w:line="260" w:lineRule="auto"/>
        <w:ind w:left="360"/>
      </w:pPr>
      <w:hyperlink w:anchor="s_2_4" w:history="1">
        <w:r>
          <w:rPr>
            <w:color w:val="092A4D"/>
            <w:sz w:val="20"/>
            <w:szCs w:val="20"/>
            <w:u w:val="single" w:color="092A4D"/>
          </w:rPr>
          <w:t>Henning Larsen (design competition)</w:t>
        </w:r>
      </w:hyperlink>
    </w:p>
    <w:p w14:paraId="596227A0" w14:textId="77777777" w:rsidR="0096790A" w:rsidRDefault="00000000">
      <w:pPr>
        <w:spacing w:after="40" w:line="260" w:lineRule="auto"/>
        <w:ind w:left="360"/>
      </w:pPr>
      <w:hyperlink w:anchor="s_1_4" w:history="1">
        <w:r>
          <w:rPr>
            <w:color w:val="092A4D"/>
            <w:sz w:val="20"/>
            <w:szCs w:val="20"/>
            <w:u w:val="single" w:color="092A4D"/>
          </w:rPr>
          <w:t>Humphrey, Chevy</w:t>
        </w:r>
      </w:hyperlink>
    </w:p>
    <w:p w14:paraId="25970B05" w14:textId="77777777" w:rsidR="0096790A" w:rsidRDefault="00000000">
      <w:pPr>
        <w:spacing w:before="200" w:after="80"/>
      </w:pPr>
      <w:r>
        <w:rPr>
          <w:rFonts w:ascii="Arial Narrow" w:eastAsia="Arial Narrow" w:hAnsi="Arial Narrow" w:cs="Arial Narrow"/>
          <w:b/>
          <w:bCs/>
          <w:color w:val="E7805D"/>
          <w:sz w:val="28"/>
          <w:szCs w:val="28"/>
        </w:rPr>
        <w:t>I</w:t>
      </w:r>
    </w:p>
    <w:p w14:paraId="2E8E8A92" w14:textId="77777777" w:rsidR="0096790A" w:rsidRDefault="00000000">
      <w:pPr>
        <w:spacing w:after="40" w:line="260" w:lineRule="auto"/>
        <w:ind w:left="360"/>
      </w:pPr>
      <w:hyperlink w:anchor="s_3_6" w:history="1">
        <w:r>
          <w:rPr>
            <w:color w:val="092A4D"/>
            <w:sz w:val="20"/>
            <w:szCs w:val="20"/>
            <w:u w:val="single" w:color="092A4D"/>
          </w:rPr>
          <w:t>Indigenous history of the region</w:t>
        </w:r>
      </w:hyperlink>
    </w:p>
    <w:p w14:paraId="2D66CF05" w14:textId="77777777" w:rsidR="0096790A" w:rsidRDefault="00000000">
      <w:pPr>
        <w:spacing w:after="40" w:line="260" w:lineRule="auto"/>
        <w:ind w:left="360"/>
      </w:pPr>
      <w:hyperlink w:anchor="s_7_4" w:history="1">
        <w:r>
          <w:rPr>
            <w:color w:val="092A4D"/>
            <w:sz w:val="20"/>
            <w:szCs w:val="20"/>
            <w:u w:val="single" w:color="092A4D"/>
          </w:rPr>
          <w:t>Inaugural Site (Buffalo NY)</w:t>
        </w:r>
      </w:hyperlink>
    </w:p>
    <w:p w14:paraId="5C20AD56" w14:textId="77777777" w:rsidR="0096790A" w:rsidRDefault="00000000">
      <w:pPr>
        <w:spacing w:before="200" w:after="80"/>
      </w:pPr>
      <w:r>
        <w:rPr>
          <w:rFonts w:ascii="Arial Narrow" w:eastAsia="Arial Narrow" w:hAnsi="Arial Narrow" w:cs="Arial Narrow"/>
          <w:b/>
          <w:bCs/>
          <w:color w:val="E7805D"/>
          <w:sz w:val="28"/>
          <w:szCs w:val="28"/>
        </w:rPr>
        <w:t>J</w:t>
      </w:r>
    </w:p>
    <w:p w14:paraId="6CA690C2" w14:textId="77777777" w:rsidR="0096790A" w:rsidRDefault="00000000">
      <w:pPr>
        <w:spacing w:after="40" w:line="260" w:lineRule="auto"/>
        <w:ind w:left="360"/>
      </w:pPr>
      <w:hyperlink w:anchor="s_1_4" w:history="1">
        <w:r>
          <w:rPr>
            <w:color w:val="092A4D"/>
            <w:sz w:val="20"/>
            <w:szCs w:val="20"/>
            <w:u w:val="single" w:color="092A4D"/>
          </w:rPr>
          <w:t>Jolly, Dr. Eric (board)</w:t>
        </w:r>
      </w:hyperlink>
    </w:p>
    <w:p w14:paraId="4D0C5E7B" w14:textId="77777777" w:rsidR="0096790A" w:rsidRDefault="00000000">
      <w:pPr>
        <w:spacing w:before="200" w:after="80"/>
      </w:pPr>
      <w:r>
        <w:rPr>
          <w:rFonts w:ascii="Arial Narrow" w:eastAsia="Arial Narrow" w:hAnsi="Arial Narrow" w:cs="Arial Narrow"/>
          <w:b/>
          <w:bCs/>
          <w:color w:val="E7805D"/>
          <w:sz w:val="28"/>
          <w:szCs w:val="28"/>
        </w:rPr>
        <w:t>M</w:t>
      </w:r>
    </w:p>
    <w:p w14:paraId="6E918633" w14:textId="77777777" w:rsidR="0096790A" w:rsidRDefault="00000000">
      <w:pPr>
        <w:spacing w:after="40" w:line="260" w:lineRule="auto"/>
        <w:ind w:left="360"/>
      </w:pPr>
      <w:hyperlink w:anchor="digital_library" w:history="1">
        <w:r>
          <w:rPr>
            <w:color w:val="092A4D"/>
            <w:sz w:val="20"/>
            <w:szCs w:val="20"/>
            <w:u w:val="single" w:color="092A4D"/>
          </w:rPr>
          <w:t>Microsoft AI for Good Lab (digital library)</w:t>
        </w:r>
      </w:hyperlink>
    </w:p>
    <w:p w14:paraId="5FD6337C" w14:textId="77777777" w:rsidR="0096790A" w:rsidRDefault="00000000">
      <w:pPr>
        <w:spacing w:before="200" w:after="80"/>
      </w:pPr>
      <w:r>
        <w:rPr>
          <w:rFonts w:ascii="Arial Narrow" w:eastAsia="Arial Narrow" w:hAnsi="Arial Narrow" w:cs="Arial Narrow"/>
          <w:b/>
          <w:bCs/>
          <w:color w:val="E7805D"/>
          <w:sz w:val="28"/>
          <w:szCs w:val="28"/>
        </w:rPr>
        <w:t>N</w:t>
      </w:r>
    </w:p>
    <w:p w14:paraId="3781F789" w14:textId="77777777" w:rsidR="0096790A" w:rsidRDefault="00000000">
      <w:pPr>
        <w:spacing w:after="40" w:line="260" w:lineRule="auto"/>
        <w:ind w:left="360"/>
      </w:pPr>
      <w:hyperlink w:anchor="landscape_sustainability" w:history="1">
        <w:r>
          <w:rPr>
            <w:color w:val="092A4D"/>
            <w:sz w:val="20"/>
            <w:szCs w:val="20"/>
            <w:u w:val="single" w:color="092A4D"/>
          </w:rPr>
          <w:t>NDSU native-seed research (Hedinger)</w:t>
        </w:r>
      </w:hyperlink>
    </w:p>
    <w:p w14:paraId="1002144B" w14:textId="77777777" w:rsidR="0096790A" w:rsidRDefault="00000000">
      <w:pPr>
        <w:spacing w:before="200" w:after="80"/>
      </w:pPr>
      <w:r>
        <w:rPr>
          <w:rFonts w:ascii="Arial Narrow" w:eastAsia="Arial Narrow" w:hAnsi="Arial Narrow" w:cs="Arial Narrow"/>
          <w:b/>
          <w:bCs/>
          <w:color w:val="E7805D"/>
          <w:sz w:val="28"/>
          <w:szCs w:val="28"/>
        </w:rPr>
        <w:t>I</w:t>
      </w:r>
    </w:p>
    <w:p w14:paraId="3AD14CB3" w14:textId="77777777" w:rsidR="0096790A" w:rsidRDefault="00000000">
      <w:pPr>
        <w:spacing w:after="40" w:line="260" w:lineRule="auto"/>
        <w:ind w:left="360"/>
      </w:pPr>
      <w:hyperlink w:anchor="part_eleven" w:history="1">
        <w:r>
          <w:rPr>
            <w:color w:val="092A4D"/>
            <w:sz w:val="20"/>
            <w:szCs w:val="20"/>
            <w:u w:val="single" w:color="092A4D"/>
          </w:rPr>
          <w:t>Index (this section)</w:t>
        </w:r>
      </w:hyperlink>
    </w:p>
    <w:p w14:paraId="0A784580" w14:textId="77777777" w:rsidR="0096790A" w:rsidRDefault="00000000">
      <w:pPr>
        <w:spacing w:before="200" w:after="80"/>
      </w:pPr>
      <w:r>
        <w:rPr>
          <w:rFonts w:ascii="Arial Narrow" w:eastAsia="Arial Narrow" w:hAnsi="Arial Narrow" w:cs="Arial Narrow"/>
          <w:b/>
          <w:bCs/>
          <w:color w:val="E7805D"/>
          <w:sz w:val="28"/>
          <w:szCs w:val="28"/>
        </w:rPr>
        <w:t>J</w:t>
      </w:r>
    </w:p>
    <w:p w14:paraId="430EE424" w14:textId="77777777" w:rsidR="0096790A" w:rsidRDefault="00000000">
      <w:pPr>
        <w:spacing w:after="40" w:line="260" w:lineRule="auto"/>
        <w:ind w:left="360"/>
      </w:pPr>
      <w:hyperlink w:anchor="jedunn" w:history="1">
        <w:r>
          <w:rPr>
            <w:color w:val="092A4D"/>
            <w:sz w:val="20"/>
            <w:szCs w:val="20"/>
            <w:u w:val="single" w:color="092A4D"/>
          </w:rPr>
          <w:t>JE Dunn Construction</w:t>
        </w:r>
      </w:hyperlink>
    </w:p>
    <w:p w14:paraId="2D530C1A" w14:textId="77777777" w:rsidR="0096790A" w:rsidRDefault="00000000">
      <w:pPr>
        <w:spacing w:after="40" w:line="260" w:lineRule="auto"/>
        <w:ind w:left="360"/>
      </w:pPr>
      <w:hyperlink w:anchor="s_2_2" w:history="1">
        <w:r>
          <w:rPr>
            <w:color w:val="092A4D"/>
            <w:sz w:val="20"/>
            <w:szCs w:val="20"/>
            <w:u w:val="single" w:color="092A4D"/>
          </w:rPr>
          <w:t>Jenkinson, Clay</w:t>
        </w:r>
      </w:hyperlink>
    </w:p>
    <w:p w14:paraId="6603FECF" w14:textId="77777777" w:rsidR="0096790A" w:rsidRDefault="00000000">
      <w:pPr>
        <w:spacing w:after="40" w:line="260" w:lineRule="auto"/>
        <w:ind w:left="360"/>
      </w:pPr>
      <w:hyperlink w:anchor="jlg" w:history="1">
        <w:r>
          <w:rPr>
            <w:color w:val="092A4D"/>
            <w:sz w:val="20"/>
            <w:szCs w:val="20"/>
            <w:u w:val="single" w:color="092A4D"/>
          </w:rPr>
          <w:t>JLG Architects</w:t>
        </w:r>
      </w:hyperlink>
    </w:p>
    <w:p w14:paraId="42534256" w14:textId="77777777" w:rsidR="0096790A" w:rsidRDefault="00000000">
      <w:pPr>
        <w:spacing w:before="200" w:after="80"/>
      </w:pPr>
      <w:r>
        <w:rPr>
          <w:rFonts w:ascii="Arial Narrow" w:eastAsia="Arial Narrow" w:hAnsi="Arial Narrow" w:cs="Arial Narrow"/>
          <w:b/>
          <w:bCs/>
          <w:color w:val="E7805D"/>
          <w:sz w:val="28"/>
          <w:szCs w:val="28"/>
        </w:rPr>
        <w:t>K</w:t>
      </w:r>
    </w:p>
    <w:p w14:paraId="0F24AFBE" w14:textId="77777777" w:rsidR="0096790A" w:rsidRDefault="00000000">
      <w:pPr>
        <w:spacing w:after="40" w:line="260" w:lineRule="auto"/>
        <w:ind w:left="360"/>
      </w:pPr>
      <w:hyperlink w:anchor="s_4_4" w:history="1">
        <w:r>
          <w:rPr>
            <w:color w:val="092A4D"/>
            <w:sz w:val="20"/>
            <w:szCs w:val="20"/>
            <w:u w:val="single" w:color="092A4D"/>
          </w:rPr>
          <w:t>Killing Winter (1886–87)</w:t>
        </w:r>
      </w:hyperlink>
    </w:p>
    <w:p w14:paraId="0D76BEFA" w14:textId="77777777" w:rsidR="0096790A" w:rsidRDefault="00000000">
      <w:pPr>
        <w:spacing w:after="40" w:line="260" w:lineRule="auto"/>
        <w:ind w:left="360"/>
      </w:pPr>
      <w:hyperlink w:anchor="s_2_4" w:history="1">
        <w:r>
          <w:rPr>
            <w:color w:val="092A4D"/>
            <w:sz w:val="20"/>
            <w:szCs w:val="20"/>
            <w:u w:val="single" w:color="092A4D"/>
          </w:rPr>
          <w:t>Kuntz, Riley (petition organizer)</w:t>
        </w:r>
      </w:hyperlink>
    </w:p>
    <w:p w14:paraId="1F894414" w14:textId="77777777" w:rsidR="0096790A" w:rsidRDefault="00000000">
      <w:pPr>
        <w:spacing w:before="200" w:after="80"/>
      </w:pPr>
      <w:r>
        <w:rPr>
          <w:rFonts w:ascii="Arial Narrow" w:eastAsia="Arial Narrow" w:hAnsi="Arial Narrow" w:cs="Arial Narrow"/>
          <w:b/>
          <w:bCs/>
          <w:color w:val="E7805D"/>
          <w:sz w:val="28"/>
          <w:szCs w:val="28"/>
        </w:rPr>
        <w:t>L</w:t>
      </w:r>
    </w:p>
    <w:p w14:paraId="70058323" w14:textId="77777777" w:rsidR="0096790A" w:rsidRDefault="00000000">
      <w:pPr>
        <w:spacing w:after="40" w:line="260" w:lineRule="auto"/>
        <w:ind w:left="360"/>
      </w:pPr>
      <w:hyperlink w:anchor="s_6_5" w:history="1">
        <w:r>
          <w:rPr>
            <w:color w:val="092A4D"/>
            <w:sz w:val="20"/>
            <w:szCs w:val="20"/>
            <w:u w:val="single" w:color="092A4D"/>
          </w:rPr>
          <w:t>Landscape &amp; ecological restoration</w:t>
        </w:r>
      </w:hyperlink>
    </w:p>
    <w:p w14:paraId="1E84C7AF" w14:textId="77777777" w:rsidR="0096790A" w:rsidRDefault="00000000">
      <w:pPr>
        <w:spacing w:after="40" w:line="260" w:lineRule="auto"/>
        <w:ind w:left="360"/>
      </w:pPr>
      <w:hyperlink w:anchor="sp_lauf" w:history="1">
        <w:r>
          <w:rPr>
            <w:color w:val="092A4D"/>
            <w:sz w:val="20"/>
            <w:szCs w:val="20"/>
            <w:u w:val="single" w:color="092A4D"/>
          </w:rPr>
          <w:t>Lauf, Robbie (Executive Director)</w:t>
        </w:r>
      </w:hyperlink>
    </w:p>
    <w:p w14:paraId="66ED42B0" w14:textId="77777777" w:rsidR="0096790A" w:rsidRDefault="00000000">
      <w:pPr>
        <w:spacing w:after="40" w:line="260" w:lineRule="auto"/>
        <w:ind w:left="360"/>
      </w:pPr>
      <w:hyperlink w:anchor="p_leadership" w:history="1">
        <w:r>
          <w:rPr>
            <w:color w:val="092A4D"/>
            <w:sz w:val="20"/>
            <w:szCs w:val="20"/>
            <w:u w:val="single" w:color="092A4D"/>
          </w:rPr>
          <w:t>Leadership pillar</w:t>
        </w:r>
      </w:hyperlink>
    </w:p>
    <w:p w14:paraId="37244A08" w14:textId="77777777" w:rsidR="0096790A" w:rsidRDefault="00000000">
      <w:pPr>
        <w:spacing w:after="40" w:line="260" w:lineRule="auto"/>
        <w:ind w:left="360"/>
      </w:pPr>
      <w:hyperlink w:anchor="s_6_3" w:history="1">
        <w:r>
          <w:rPr>
            <w:color w:val="092A4D"/>
            <w:sz w:val="20"/>
            <w:szCs w:val="20"/>
            <w:u w:val="single" w:color="092A4D"/>
          </w:rPr>
          <w:t>LEED certification</w:t>
        </w:r>
      </w:hyperlink>
    </w:p>
    <w:p w14:paraId="0638E48F" w14:textId="77777777" w:rsidR="0096790A" w:rsidRDefault="00000000">
      <w:pPr>
        <w:spacing w:after="40" w:line="260" w:lineRule="auto"/>
        <w:ind w:left="360"/>
      </w:pPr>
      <w:hyperlink w:anchor="loc" w:history="1">
        <w:r>
          <w:rPr>
            <w:color w:val="092A4D"/>
            <w:sz w:val="20"/>
            <w:szCs w:val="20"/>
            <w:u w:val="single" w:color="092A4D"/>
          </w:rPr>
          <w:t>Library of Congress</w:t>
        </w:r>
      </w:hyperlink>
    </w:p>
    <w:p w14:paraId="4FA4F8A5" w14:textId="77777777" w:rsidR="0096790A" w:rsidRDefault="00000000">
      <w:pPr>
        <w:spacing w:after="40" w:line="260" w:lineRule="auto"/>
        <w:ind w:left="360"/>
      </w:pPr>
      <w:hyperlink w:anchor="s_1_3" w:history="1">
        <w:r>
          <w:rPr>
            <w:color w:val="092A4D"/>
            <w:sz w:val="20"/>
            <w:szCs w:val="20"/>
            <w:u w:val="single" w:color="092A4D"/>
          </w:rPr>
          <w:t>Lincoln Library (Springfield)</w:t>
        </w:r>
      </w:hyperlink>
    </w:p>
    <w:p w14:paraId="06E3C2B6" w14:textId="77777777" w:rsidR="0096790A" w:rsidRDefault="00000000">
      <w:pPr>
        <w:spacing w:after="40" w:line="260" w:lineRule="auto"/>
        <w:ind w:left="360"/>
      </w:pPr>
      <w:hyperlink w:anchor="usfs" w:history="1">
        <w:r>
          <w:rPr>
            <w:color w:val="092A4D"/>
            <w:sz w:val="20"/>
            <w:szCs w:val="20"/>
            <w:u w:val="single" w:color="092A4D"/>
          </w:rPr>
          <w:t>Little Missouri National Grassland</w:t>
        </w:r>
      </w:hyperlink>
    </w:p>
    <w:p w14:paraId="6AB181C1" w14:textId="77777777" w:rsidR="0096790A" w:rsidRDefault="00000000">
      <w:pPr>
        <w:spacing w:after="40" w:line="260" w:lineRule="auto"/>
        <w:ind w:left="360"/>
      </w:pPr>
      <w:hyperlink w:anchor="s_3_1" w:history="1">
        <w:r>
          <w:rPr>
            <w:color w:val="092A4D"/>
            <w:sz w:val="20"/>
            <w:szCs w:val="20"/>
            <w:u w:val="single" w:color="092A4D"/>
          </w:rPr>
          <w:t>Little Missouri River</w:t>
        </w:r>
      </w:hyperlink>
    </w:p>
    <w:p w14:paraId="36CBA773" w14:textId="77777777" w:rsidR="0096790A" w:rsidRDefault="00000000">
      <w:pPr>
        <w:spacing w:after="40" w:line="260" w:lineRule="auto"/>
        <w:ind w:left="360"/>
      </w:pPr>
      <w:hyperlink w:anchor="s_6_3" w:history="1">
        <w:r>
          <w:rPr>
            <w:color w:val="092A4D"/>
            <w:sz w:val="20"/>
            <w:szCs w:val="20"/>
            <w:u w:val="single" w:color="092A4D"/>
          </w:rPr>
          <w:t>Living Building Challenge (LBC)</w:t>
        </w:r>
      </w:hyperlink>
    </w:p>
    <w:p w14:paraId="3DE3B48E" w14:textId="77777777" w:rsidR="0096790A" w:rsidRDefault="00000000">
      <w:pPr>
        <w:spacing w:after="40" w:line="260" w:lineRule="auto"/>
        <w:ind w:left="360"/>
      </w:pPr>
      <w:hyperlink w:anchor="local_projects" w:history="1">
        <w:r>
          <w:rPr>
            <w:color w:val="092A4D"/>
            <w:sz w:val="20"/>
            <w:szCs w:val="20"/>
            <w:u w:val="single" w:color="092A4D"/>
          </w:rPr>
          <w:t>Local Projects (exhibits)</w:t>
        </w:r>
      </w:hyperlink>
    </w:p>
    <w:p w14:paraId="639273E4" w14:textId="77777777" w:rsidR="0096790A" w:rsidRDefault="00000000">
      <w:pPr>
        <w:spacing w:after="40" w:line="260" w:lineRule="auto"/>
        <w:ind w:left="360"/>
      </w:pPr>
      <w:hyperlink w:anchor="s_4_2" w:history="1">
        <w:r>
          <w:rPr>
            <w:color w:val="092A4D"/>
            <w:sz w:val="20"/>
            <w:szCs w:val="20"/>
            <w:u w:val="single" w:color="092A4D"/>
          </w:rPr>
          <w:t>Lodge, Henry Cabot</w:t>
        </w:r>
      </w:hyperlink>
    </w:p>
    <w:p w14:paraId="0474D689" w14:textId="77777777" w:rsidR="0096790A" w:rsidRDefault="00000000">
      <w:pPr>
        <w:spacing w:after="40" w:line="260" w:lineRule="auto"/>
        <w:ind w:left="360"/>
      </w:pPr>
      <w:hyperlink w:anchor="liu" w:history="1">
        <w:r>
          <w:rPr>
            <w:color w:val="092A4D"/>
            <w:sz w:val="20"/>
            <w:szCs w:val="20"/>
            <w:u w:val="single" w:color="092A4D"/>
          </w:rPr>
          <w:t>Long Island University</w:t>
        </w:r>
      </w:hyperlink>
    </w:p>
    <w:p w14:paraId="1156FE0B" w14:textId="77777777" w:rsidR="0096790A" w:rsidRDefault="00000000">
      <w:pPr>
        <w:spacing w:before="200" w:after="80"/>
      </w:pPr>
      <w:r>
        <w:rPr>
          <w:rFonts w:ascii="Arial Narrow" w:eastAsia="Arial Narrow" w:hAnsi="Arial Narrow" w:cs="Arial Narrow"/>
          <w:b/>
          <w:bCs/>
          <w:color w:val="E7805D"/>
          <w:sz w:val="28"/>
          <w:szCs w:val="28"/>
        </w:rPr>
        <w:t>M</w:t>
      </w:r>
    </w:p>
    <w:p w14:paraId="515CAF48" w14:textId="77777777" w:rsidR="0096790A" w:rsidRDefault="00000000">
      <w:pPr>
        <w:spacing w:after="40" w:line="260" w:lineRule="auto"/>
        <w:ind w:left="360"/>
      </w:pPr>
      <w:hyperlink w:anchor="s_3_7" w:history="1">
        <w:r>
          <w:rPr>
            <w:color w:val="092A4D"/>
            <w:sz w:val="20"/>
            <w:szCs w:val="20"/>
            <w:u w:val="single" w:color="092A4D"/>
          </w:rPr>
          <w:t>Maah Daah Hey Trail</w:t>
        </w:r>
      </w:hyperlink>
    </w:p>
    <w:p w14:paraId="6BBD3B57" w14:textId="77777777" w:rsidR="0096790A" w:rsidRDefault="00000000">
      <w:pPr>
        <w:spacing w:after="40" w:line="260" w:lineRule="auto"/>
        <w:ind w:left="360"/>
      </w:pPr>
      <w:hyperlink w:anchor="s_4_3" w:history="1">
        <w:r>
          <w:rPr>
            <w:color w:val="092A4D"/>
            <w:sz w:val="20"/>
            <w:szCs w:val="20"/>
            <w:u w:val="single" w:color="092A4D"/>
          </w:rPr>
          <w:t>Maltese Cross Ranch</w:t>
        </w:r>
      </w:hyperlink>
    </w:p>
    <w:p w14:paraId="559A5ECF" w14:textId="77777777" w:rsidR="0096790A" w:rsidRDefault="00000000">
      <w:pPr>
        <w:spacing w:after="40" w:line="260" w:lineRule="auto"/>
        <w:ind w:left="360"/>
      </w:pPr>
      <w:hyperlink w:anchor="marquis" w:history="1">
        <w:r>
          <w:rPr>
            <w:color w:val="092A4D"/>
            <w:sz w:val="20"/>
            <w:szCs w:val="20"/>
            <w:u w:val="single" w:color="092A4D"/>
          </w:rPr>
          <w:t>Marquis de Morès</w:t>
        </w:r>
      </w:hyperlink>
    </w:p>
    <w:p w14:paraId="1E33FBC0" w14:textId="77777777" w:rsidR="0096790A" w:rsidRDefault="00000000">
      <w:pPr>
        <w:spacing w:after="40" w:line="260" w:lineRule="auto"/>
        <w:ind w:left="360"/>
      </w:pPr>
      <w:hyperlink w:anchor="materials" w:history="1">
        <w:r>
          <w:rPr>
            <w:color w:val="092A4D"/>
            <w:sz w:val="20"/>
            <w:szCs w:val="20"/>
            <w:u w:val="single" w:color="092A4D"/>
          </w:rPr>
          <w:t>Mass timber</w:t>
        </w:r>
      </w:hyperlink>
    </w:p>
    <w:p w14:paraId="4B4DB257" w14:textId="77777777" w:rsidR="0096790A" w:rsidRDefault="00000000">
      <w:pPr>
        <w:spacing w:after="40" w:line="260" w:lineRule="auto"/>
        <w:ind w:left="360"/>
      </w:pPr>
      <w:hyperlink w:anchor="s_4_7" w:history="1">
        <w:r>
          <w:rPr>
            <w:color w:val="092A4D"/>
            <w:sz w:val="20"/>
            <w:szCs w:val="20"/>
            <w:u w:val="single" w:color="092A4D"/>
          </w:rPr>
          <w:t>McKinley, William</w:t>
        </w:r>
      </w:hyperlink>
    </w:p>
    <w:p w14:paraId="7EBF9948" w14:textId="77777777" w:rsidR="0096790A" w:rsidRDefault="00000000">
      <w:pPr>
        <w:spacing w:after="40" w:line="260" w:lineRule="auto"/>
        <w:ind w:left="360"/>
      </w:pPr>
      <w:hyperlink w:anchor="s_2_3" w:history="1">
        <w:r>
          <w:rPr>
            <w:color w:val="092A4D"/>
            <w:sz w:val="20"/>
            <w:szCs w:val="20"/>
            <w:u w:val="single" w:color="092A4D"/>
          </w:rPr>
          <w:t>Medora pivot (2017–18)</w:t>
        </w:r>
      </w:hyperlink>
    </w:p>
    <w:p w14:paraId="17684BA8" w14:textId="77777777" w:rsidR="0096790A" w:rsidRDefault="00000000">
      <w:pPr>
        <w:spacing w:after="40" w:line="260" w:lineRule="auto"/>
        <w:ind w:left="360"/>
      </w:pPr>
      <w:hyperlink w:anchor="s_3_2" w:history="1">
        <w:r>
          <w:rPr>
            <w:color w:val="092A4D"/>
            <w:sz w:val="20"/>
            <w:szCs w:val="20"/>
            <w:u w:val="single" w:color="092A4D"/>
          </w:rPr>
          <w:t>Medora town</w:t>
        </w:r>
      </w:hyperlink>
    </w:p>
    <w:p w14:paraId="172B201C" w14:textId="77777777" w:rsidR="0096790A" w:rsidRDefault="00000000">
      <w:pPr>
        <w:spacing w:after="40" w:line="260" w:lineRule="auto"/>
        <w:ind w:left="360"/>
      </w:pPr>
      <w:hyperlink w:anchor="mercer" w:history="1">
        <w:r>
          <w:rPr>
            <w:color w:val="092A4D"/>
            <w:sz w:val="20"/>
            <w:szCs w:val="20"/>
            <w:u w:val="single" w:color="092A4D"/>
          </w:rPr>
          <w:t>Mercer Mass Timber</w:t>
        </w:r>
      </w:hyperlink>
    </w:p>
    <w:p w14:paraId="6C7B8EDD" w14:textId="77777777" w:rsidR="0096790A" w:rsidRDefault="00000000">
      <w:pPr>
        <w:spacing w:after="40" w:line="260" w:lineRule="auto"/>
        <w:ind w:left="360"/>
      </w:pPr>
      <w:hyperlink w:anchor="s_3_6" w:history="1">
        <w:r>
          <w:rPr>
            <w:color w:val="092A4D"/>
            <w:sz w:val="20"/>
            <w:szCs w:val="20"/>
            <w:u w:val="single" w:color="092A4D"/>
          </w:rPr>
          <w:t>MHA Nation (Three Affiliated Tribes)</w:t>
        </w:r>
      </w:hyperlink>
    </w:p>
    <w:p w14:paraId="5B249311" w14:textId="77777777" w:rsidR="0096790A" w:rsidRDefault="00000000">
      <w:pPr>
        <w:spacing w:after="40" w:line="260" w:lineRule="auto"/>
        <w:ind w:left="360"/>
      </w:pPr>
      <w:hyperlink w:anchor="s_1_2" w:history="1">
        <w:r>
          <w:rPr>
            <w:color w:val="092A4D"/>
            <w:sz w:val="20"/>
            <w:szCs w:val="20"/>
            <w:u w:val="single" w:color="092A4D"/>
          </w:rPr>
          <w:t>Mission of TRPL</w:t>
        </w:r>
      </w:hyperlink>
    </w:p>
    <w:p w14:paraId="252AEAD7" w14:textId="77777777" w:rsidR="0096790A" w:rsidRDefault="00000000">
      <w:pPr>
        <w:spacing w:after="40" w:line="260" w:lineRule="auto"/>
        <w:ind w:left="360"/>
      </w:pPr>
      <w:hyperlink w:anchor="s_7_4" w:history="1">
        <w:r>
          <w:rPr>
            <w:color w:val="092A4D"/>
            <w:sz w:val="20"/>
            <w:szCs w:val="20"/>
            <w:u w:val="single" w:color="092A4D"/>
          </w:rPr>
          <w:t>Mount Rushmore National Memorial</w:t>
        </w:r>
      </w:hyperlink>
    </w:p>
    <w:p w14:paraId="7A7FF0A6" w14:textId="77777777" w:rsidR="0096790A" w:rsidRDefault="00000000">
      <w:pPr>
        <w:spacing w:after="40" w:line="260" w:lineRule="auto"/>
        <w:ind w:left="360"/>
      </w:pPr>
      <w:hyperlink w:anchor="s_1_4" w:history="1">
        <w:r>
          <w:rPr>
            <w:color w:val="092A4D"/>
            <w:sz w:val="20"/>
            <w:szCs w:val="20"/>
            <w:u w:val="single" w:color="092A4D"/>
          </w:rPr>
          <w:t>Myers, Beth (Board Secretary)</w:t>
        </w:r>
      </w:hyperlink>
    </w:p>
    <w:p w14:paraId="19401980" w14:textId="77777777" w:rsidR="0096790A" w:rsidRDefault="00000000">
      <w:pPr>
        <w:spacing w:before="200" w:after="80"/>
      </w:pPr>
      <w:r>
        <w:rPr>
          <w:rFonts w:ascii="Arial Narrow" w:eastAsia="Arial Narrow" w:hAnsi="Arial Narrow" w:cs="Arial Narrow"/>
          <w:b/>
          <w:bCs/>
          <w:color w:val="E7805D"/>
          <w:sz w:val="28"/>
          <w:szCs w:val="28"/>
        </w:rPr>
        <w:t>N</w:t>
      </w:r>
    </w:p>
    <w:p w14:paraId="4B1F0D74" w14:textId="77777777" w:rsidR="0096790A" w:rsidRDefault="00000000">
      <w:pPr>
        <w:spacing w:after="40" w:line="260" w:lineRule="auto"/>
        <w:ind w:left="360"/>
      </w:pPr>
      <w:hyperlink w:anchor="s_1_3" w:history="1">
        <w:r>
          <w:rPr>
            <w:color w:val="092A4D"/>
            <w:sz w:val="20"/>
            <w:szCs w:val="20"/>
            <w:u w:val="single" w:color="092A4D"/>
          </w:rPr>
          <w:t>NARA (National Archives)</w:t>
        </w:r>
      </w:hyperlink>
    </w:p>
    <w:p w14:paraId="0153FFB3" w14:textId="77777777" w:rsidR="0096790A" w:rsidRDefault="00000000">
      <w:pPr>
        <w:spacing w:after="40" w:line="260" w:lineRule="auto"/>
        <w:ind w:left="360"/>
      </w:pPr>
      <w:hyperlink w:anchor="nps" w:history="1">
        <w:r>
          <w:rPr>
            <w:color w:val="092A4D"/>
            <w:sz w:val="20"/>
            <w:szCs w:val="20"/>
            <w:u w:val="single" w:color="092A4D"/>
          </w:rPr>
          <w:t>National Park Service</w:t>
        </w:r>
      </w:hyperlink>
    </w:p>
    <w:p w14:paraId="0E85205D" w14:textId="77777777" w:rsidR="0096790A" w:rsidRDefault="00000000">
      <w:pPr>
        <w:spacing w:after="40" w:line="260" w:lineRule="auto"/>
        <w:ind w:left="360"/>
      </w:pPr>
      <w:hyperlink w:anchor="s_6_5" w:history="1">
        <w:r>
          <w:rPr>
            <w:color w:val="092A4D"/>
            <w:sz w:val="20"/>
            <w:szCs w:val="20"/>
            <w:u w:val="single" w:color="092A4D"/>
          </w:rPr>
          <w:t>Native Plant Project</w:t>
        </w:r>
      </w:hyperlink>
    </w:p>
    <w:p w14:paraId="24375B51" w14:textId="77777777" w:rsidR="0096790A" w:rsidRDefault="00000000">
      <w:pPr>
        <w:spacing w:after="40" w:line="260" w:lineRule="auto"/>
        <w:ind w:left="360"/>
      </w:pPr>
      <w:hyperlink w:anchor="s_4_2" w:history="1">
        <w:r>
          <w:rPr>
            <w:color w:val="092A4D"/>
            <w:sz w:val="20"/>
            <w:szCs w:val="20"/>
            <w:u w:val="single" w:color="092A4D"/>
          </w:rPr>
          <w:t>Naval War of 1812 (TR book)</w:t>
        </w:r>
      </w:hyperlink>
    </w:p>
    <w:p w14:paraId="7AB6F4FF" w14:textId="77777777" w:rsidR="0096790A" w:rsidRDefault="00000000">
      <w:pPr>
        <w:spacing w:after="40" w:line="260" w:lineRule="auto"/>
        <w:ind w:left="360"/>
      </w:pPr>
      <w:hyperlink w:anchor="s_4_8" w:history="1">
        <w:r>
          <w:rPr>
            <w:color w:val="092A4D"/>
            <w:sz w:val="20"/>
            <w:szCs w:val="20"/>
            <w:u w:val="single" w:color="092A4D"/>
          </w:rPr>
          <w:t>Newlands Reclamation Act (1902)</w:t>
        </w:r>
      </w:hyperlink>
    </w:p>
    <w:p w14:paraId="57E1D688" w14:textId="77777777" w:rsidR="0096790A" w:rsidRDefault="00000000">
      <w:pPr>
        <w:spacing w:after="40" w:line="260" w:lineRule="auto"/>
        <w:ind w:left="360"/>
      </w:pPr>
      <w:hyperlink w:anchor="s_4_8" w:history="1">
        <w:r>
          <w:rPr>
            <w:color w:val="092A4D"/>
            <w:sz w:val="20"/>
            <w:szCs w:val="20"/>
            <w:u w:val="single" w:color="092A4D"/>
          </w:rPr>
          <w:t>Nobel Peace Prize (1906)</w:t>
        </w:r>
      </w:hyperlink>
    </w:p>
    <w:p w14:paraId="0DEFF341" w14:textId="77777777" w:rsidR="0096790A" w:rsidRDefault="00000000">
      <w:pPr>
        <w:spacing w:after="40" w:line="260" w:lineRule="auto"/>
        <w:ind w:left="360"/>
      </w:pPr>
      <w:hyperlink w:anchor="nd_state" w:history="1">
        <w:r>
          <w:rPr>
            <w:color w:val="092A4D"/>
            <w:sz w:val="20"/>
            <w:szCs w:val="20"/>
            <w:u w:val="single" w:color="092A4D"/>
          </w:rPr>
          <w:t>North Dakota Legislature</w:t>
        </w:r>
      </w:hyperlink>
    </w:p>
    <w:p w14:paraId="4953C1E8" w14:textId="77777777" w:rsidR="0096790A" w:rsidRDefault="00000000">
      <w:pPr>
        <w:spacing w:after="40" w:line="260" w:lineRule="auto"/>
        <w:ind w:left="360"/>
      </w:pPr>
      <w:hyperlink w:anchor="industry_influence" w:history="1">
        <w:r>
          <w:rPr>
            <w:color w:val="092A4D"/>
            <w:sz w:val="20"/>
            <w:szCs w:val="20"/>
            <w:u w:val="single" w:color="092A4D"/>
          </w:rPr>
          <w:t>NDDOT (Chateau Road seed mix)</w:t>
        </w:r>
      </w:hyperlink>
    </w:p>
    <w:p w14:paraId="2D42AB16" w14:textId="77777777" w:rsidR="0096790A" w:rsidRDefault="00000000">
      <w:pPr>
        <w:spacing w:before="200" w:after="80"/>
      </w:pPr>
      <w:r>
        <w:rPr>
          <w:rFonts w:ascii="Arial Narrow" w:eastAsia="Arial Narrow" w:hAnsi="Arial Narrow" w:cs="Arial Narrow"/>
          <w:b/>
          <w:bCs/>
          <w:color w:val="E7805D"/>
          <w:sz w:val="28"/>
          <w:szCs w:val="28"/>
        </w:rPr>
        <w:t>O</w:t>
      </w:r>
    </w:p>
    <w:p w14:paraId="71AA419B" w14:textId="77777777" w:rsidR="0096790A" w:rsidRDefault="00000000">
      <w:pPr>
        <w:spacing w:after="40" w:line="260" w:lineRule="auto"/>
        <w:ind w:left="360"/>
      </w:pPr>
      <w:hyperlink w:anchor="s_2_7" w:history="1">
        <w:r>
          <w:rPr>
            <w:color w:val="092A4D"/>
            <w:sz w:val="20"/>
            <w:szCs w:val="20"/>
            <w:u w:val="single" w:color="092A4D"/>
          </w:rPr>
          <w:t>Obama Presidential Center (Chicago)</w:t>
        </w:r>
      </w:hyperlink>
    </w:p>
    <w:p w14:paraId="2BA3D69D" w14:textId="77777777" w:rsidR="0096790A" w:rsidRDefault="00000000">
      <w:pPr>
        <w:spacing w:after="40" w:line="260" w:lineRule="auto"/>
        <w:ind w:left="360"/>
      </w:pPr>
      <w:hyperlink w:anchor="sp_okeefe" w:history="1">
        <w:r>
          <w:rPr>
            <w:color w:val="092A4D"/>
            <w:sz w:val="20"/>
            <w:szCs w:val="20"/>
            <w:u w:val="single" w:color="092A4D"/>
          </w:rPr>
          <w:t>O’Keefe, Edward F. (CEO)</w:t>
        </w:r>
      </w:hyperlink>
    </w:p>
    <w:p w14:paraId="476D0FE3" w14:textId="77777777" w:rsidR="0096790A" w:rsidRDefault="00000000">
      <w:pPr>
        <w:spacing w:after="40" w:line="260" w:lineRule="auto"/>
        <w:ind w:left="360"/>
      </w:pPr>
      <w:hyperlink w:anchor="sp_olson" w:history="1">
        <w:r>
          <w:rPr>
            <w:color w:val="092A4D"/>
            <w:sz w:val="20"/>
            <w:szCs w:val="20"/>
            <w:u w:val="single" w:color="092A4D"/>
          </w:rPr>
          <w:t>Olson, Addison (Sustainability Coordinator)</w:t>
        </w:r>
      </w:hyperlink>
    </w:p>
    <w:p w14:paraId="3E0762EA" w14:textId="77777777" w:rsidR="0096790A" w:rsidRDefault="00000000">
      <w:pPr>
        <w:spacing w:after="40" w:line="260" w:lineRule="auto"/>
        <w:ind w:left="360"/>
      </w:pPr>
      <w:hyperlink w:anchor="s_6_7" w:history="1">
        <w:r>
          <w:rPr>
            <w:color w:val="092A4D"/>
            <w:sz w:val="20"/>
            <w:szCs w:val="20"/>
            <w:u w:val="single" w:color="092A4D"/>
          </w:rPr>
          <w:t>Outdoor experience</w:t>
        </w:r>
      </w:hyperlink>
    </w:p>
    <w:p w14:paraId="3C6A709E" w14:textId="77777777" w:rsidR="0096790A" w:rsidRDefault="00000000">
      <w:pPr>
        <w:spacing w:before="200" w:after="80"/>
      </w:pPr>
      <w:r>
        <w:rPr>
          <w:rFonts w:ascii="Arial Narrow" w:eastAsia="Arial Narrow" w:hAnsi="Arial Narrow" w:cs="Arial Narrow"/>
          <w:b/>
          <w:bCs/>
          <w:color w:val="E7805D"/>
          <w:sz w:val="28"/>
          <w:szCs w:val="28"/>
        </w:rPr>
        <w:t>P</w:t>
      </w:r>
    </w:p>
    <w:p w14:paraId="5A6F2D6C" w14:textId="77777777" w:rsidR="0096790A" w:rsidRDefault="00000000">
      <w:pPr>
        <w:spacing w:after="40" w:line="260" w:lineRule="auto"/>
        <w:ind w:left="360"/>
      </w:pPr>
      <w:hyperlink w:anchor="s_2_5" w:history="1">
        <w:r>
          <w:rPr>
            <w:color w:val="092A4D"/>
            <w:sz w:val="20"/>
            <w:szCs w:val="20"/>
            <w:u w:val="single" w:color="092A4D"/>
          </w:rPr>
          <w:t>Pancratz, Linda (former Chair)</w:t>
        </w:r>
      </w:hyperlink>
    </w:p>
    <w:p w14:paraId="762E61C5" w14:textId="77777777" w:rsidR="0096790A" w:rsidRDefault="00000000">
      <w:pPr>
        <w:spacing w:after="40" w:line="260" w:lineRule="auto"/>
        <w:ind w:left="360"/>
      </w:pPr>
      <w:hyperlink w:anchor="s_4_8" w:history="1">
        <w:r>
          <w:rPr>
            <w:color w:val="092A4D"/>
            <w:sz w:val="20"/>
            <w:szCs w:val="20"/>
            <w:u w:val="single" w:color="092A4D"/>
          </w:rPr>
          <w:t>Panama Canal</w:t>
        </w:r>
      </w:hyperlink>
    </w:p>
    <w:p w14:paraId="6C69C517" w14:textId="77777777" w:rsidR="0096790A" w:rsidRDefault="00000000">
      <w:pPr>
        <w:spacing w:after="40" w:line="260" w:lineRule="auto"/>
        <w:ind w:left="360"/>
      </w:pPr>
      <w:hyperlink w:anchor="part_eight" w:history="1">
        <w:r>
          <w:rPr>
            <w:color w:val="092A4D"/>
            <w:sz w:val="20"/>
            <w:szCs w:val="20"/>
            <w:u w:val="single" w:color="092A4D"/>
          </w:rPr>
          <w:t>Partners — overview</w:t>
        </w:r>
      </w:hyperlink>
    </w:p>
    <w:p w14:paraId="30BAED3B" w14:textId="77777777" w:rsidR="0096790A" w:rsidRDefault="00000000">
      <w:pPr>
        <w:spacing w:after="40" w:line="260" w:lineRule="auto"/>
        <w:ind w:left="360"/>
      </w:pPr>
      <w:hyperlink w:anchor="appendix_j" w:history="1">
        <w:r>
          <w:rPr>
            <w:color w:val="092A4D"/>
            <w:sz w:val="20"/>
            <w:szCs w:val="20"/>
            <w:u w:val="single" w:color="092A4D"/>
          </w:rPr>
          <w:t>Peer presidential libraries (comparison)</w:t>
        </w:r>
      </w:hyperlink>
    </w:p>
    <w:p w14:paraId="0E2BBD3D" w14:textId="77777777" w:rsidR="0096790A" w:rsidRDefault="00000000">
      <w:pPr>
        <w:spacing w:after="40" w:line="260" w:lineRule="auto"/>
        <w:ind w:left="360"/>
      </w:pPr>
      <w:hyperlink w:anchor="s_6_8" w:history="1">
        <w:r>
          <w:rPr>
            <w:color w:val="092A4D"/>
            <w:sz w:val="20"/>
            <w:szCs w:val="20"/>
            <w:u w:val="single" w:color="092A4D"/>
          </w:rPr>
          <w:t>Phones-down design</w:t>
        </w:r>
      </w:hyperlink>
    </w:p>
    <w:p w14:paraId="3F07879B" w14:textId="77777777" w:rsidR="0096790A" w:rsidRDefault="00000000">
      <w:pPr>
        <w:spacing w:after="40" w:line="260" w:lineRule="auto"/>
        <w:ind w:left="360"/>
      </w:pPr>
      <w:hyperlink w:anchor="s_4_8" w:history="1">
        <w:r>
          <w:rPr>
            <w:color w:val="092A4D"/>
            <w:sz w:val="20"/>
            <w:szCs w:val="20"/>
            <w:u w:val="single" w:color="092A4D"/>
          </w:rPr>
          <w:t>Pinchot, Gifford</w:t>
        </w:r>
      </w:hyperlink>
    </w:p>
    <w:p w14:paraId="1EEA12DD" w14:textId="77777777" w:rsidR="0096790A" w:rsidRDefault="00000000">
      <w:pPr>
        <w:spacing w:after="40" w:line="260" w:lineRule="auto"/>
        <w:ind w:left="360"/>
      </w:pPr>
      <w:hyperlink w:anchor="s_2_3" w:history="1">
        <w:r>
          <w:rPr>
            <w:color w:val="092A4D"/>
            <w:sz w:val="20"/>
            <w:szCs w:val="20"/>
            <w:u w:val="single" w:color="092A4D"/>
          </w:rPr>
          <w:t>Pitts, Walter (trustee)</w:t>
        </w:r>
      </w:hyperlink>
    </w:p>
    <w:p w14:paraId="14E25BB0" w14:textId="77777777" w:rsidR="0096790A" w:rsidRDefault="00000000">
      <w:pPr>
        <w:spacing w:after="40" w:line="260" w:lineRule="auto"/>
        <w:ind w:left="360"/>
      </w:pPr>
      <w:hyperlink w:anchor="s_4_5" w:history="1">
        <w:r>
          <w:rPr>
            <w:color w:val="092A4D"/>
            <w:sz w:val="20"/>
            <w:szCs w:val="20"/>
            <w:u w:val="single" w:color="092A4D"/>
          </w:rPr>
          <w:t>Police Commissioner (NYC)</w:t>
        </w:r>
      </w:hyperlink>
    </w:p>
    <w:p w14:paraId="4AE439A4" w14:textId="77777777" w:rsidR="0096790A" w:rsidRDefault="00000000">
      <w:pPr>
        <w:spacing w:after="40" w:line="260" w:lineRule="auto"/>
        <w:ind w:left="360"/>
      </w:pPr>
      <w:hyperlink w:anchor="s_6_9" w:history="1">
        <w:r>
          <w:rPr>
            <w:color w:val="092A4D"/>
            <w:sz w:val="20"/>
            <w:szCs w:val="20"/>
            <w:u w:val="single" w:color="092A4D"/>
          </w:rPr>
          <w:t>Programming and Public Use</w:t>
        </w:r>
      </w:hyperlink>
    </w:p>
    <w:p w14:paraId="30842617" w14:textId="77777777" w:rsidR="0096790A" w:rsidRDefault="00000000">
      <w:pPr>
        <w:spacing w:after="40" w:line="260" w:lineRule="auto"/>
        <w:ind w:left="360"/>
      </w:pPr>
      <w:hyperlink w:anchor="s_1_7" w:history="1">
        <w:r>
          <w:rPr>
            <w:color w:val="092A4D"/>
            <w:sz w:val="20"/>
            <w:szCs w:val="20"/>
            <w:u w:val="single" w:color="092A4D"/>
          </w:rPr>
          <w:t>Project cost (total)</w:t>
        </w:r>
      </w:hyperlink>
    </w:p>
    <w:p w14:paraId="58B60E34" w14:textId="77777777" w:rsidR="0096790A" w:rsidRDefault="00000000">
      <w:pPr>
        <w:spacing w:after="40" w:line="260" w:lineRule="auto"/>
        <w:ind w:left="360"/>
      </w:pPr>
      <w:hyperlink w:anchor="part_two" w:history="1">
        <w:r>
          <w:rPr>
            <w:color w:val="092A4D"/>
            <w:sz w:val="20"/>
            <w:szCs w:val="20"/>
            <w:u w:val="single" w:color="092A4D"/>
          </w:rPr>
          <w:t>Project history</w:t>
        </w:r>
      </w:hyperlink>
    </w:p>
    <w:p w14:paraId="5B4BD687" w14:textId="77777777" w:rsidR="0096790A" w:rsidRDefault="00000000">
      <w:pPr>
        <w:spacing w:after="40" w:line="260" w:lineRule="auto"/>
        <w:ind w:left="360"/>
      </w:pPr>
      <w:hyperlink w:anchor="appendix_i" w:history="1">
        <w:r>
          <w:rPr>
            <w:color w:val="092A4D"/>
            <w:sz w:val="20"/>
            <w:szCs w:val="20"/>
            <w:u w:val="single" w:color="092A4D"/>
          </w:rPr>
          <w:t>Pronunciation guide</w:t>
        </w:r>
      </w:hyperlink>
    </w:p>
    <w:p w14:paraId="0771D9A1" w14:textId="77777777" w:rsidR="0096790A" w:rsidRDefault="00000000">
      <w:pPr>
        <w:spacing w:after="40" w:line="260" w:lineRule="auto"/>
        <w:ind w:left="360"/>
      </w:pPr>
      <w:hyperlink w:anchor="s_4_8" w:history="1">
        <w:r>
          <w:rPr>
            <w:color w:val="092A4D"/>
            <w:sz w:val="20"/>
            <w:szCs w:val="20"/>
            <w:u w:val="single" w:color="092A4D"/>
          </w:rPr>
          <w:t>Pure Food and Drug Act (1906)</w:t>
        </w:r>
      </w:hyperlink>
    </w:p>
    <w:p w14:paraId="35B6AE23" w14:textId="77777777" w:rsidR="0096790A" w:rsidRDefault="00000000">
      <w:pPr>
        <w:spacing w:before="200" w:after="80"/>
      </w:pPr>
      <w:r>
        <w:rPr>
          <w:rFonts w:ascii="Arial Narrow" w:eastAsia="Arial Narrow" w:hAnsi="Arial Narrow" w:cs="Arial Narrow"/>
          <w:b/>
          <w:bCs/>
          <w:color w:val="E7805D"/>
          <w:sz w:val="28"/>
          <w:szCs w:val="28"/>
        </w:rPr>
        <w:t>Q</w:t>
      </w:r>
    </w:p>
    <w:p w14:paraId="3C43347B" w14:textId="77777777" w:rsidR="0096790A" w:rsidRDefault="00000000">
      <w:pPr>
        <w:spacing w:after="40" w:line="260" w:lineRule="auto"/>
        <w:ind w:left="360"/>
      </w:pPr>
      <w:hyperlink w:anchor="s_4_9" w:history="1">
        <w:r>
          <w:rPr>
            <w:color w:val="092A4D"/>
            <w:sz w:val="20"/>
            <w:szCs w:val="20"/>
            <w:u w:val="single" w:color="092A4D"/>
          </w:rPr>
          <w:t>Quentin Roosevelt (TR’s son)</w:t>
        </w:r>
      </w:hyperlink>
    </w:p>
    <w:p w14:paraId="79411C43" w14:textId="77777777" w:rsidR="0096790A" w:rsidRDefault="00000000">
      <w:pPr>
        <w:spacing w:after="40" w:line="260" w:lineRule="auto"/>
        <w:ind w:left="360"/>
      </w:pPr>
      <w:hyperlink w:anchor="s_9_2" w:history="1">
        <w:r>
          <w:rPr>
            <w:color w:val="092A4D"/>
            <w:sz w:val="20"/>
            <w:szCs w:val="20"/>
            <w:u w:val="single" w:color="092A4D"/>
          </w:rPr>
          <w:t>Quotes — approved TR</w:t>
        </w:r>
      </w:hyperlink>
    </w:p>
    <w:p w14:paraId="51E61E6A" w14:textId="77777777" w:rsidR="0096790A" w:rsidRDefault="00000000">
      <w:pPr>
        <w:spacing w:before="200" w:after="80"/>
      </w:pPr>
      <w:r>
        <w:rPr>
          <w:rFonts w:ascii="Arial Narrow" w:eastAsia="Arial Narrow" w:hAnsi="Arial Narrow" w:cs="Arial Narrow"/>
          <w:b/>
          <w:bCs/>
          <w:color w:val="E7805D"/>
          <w:sz w:val="28"/>
          <w:szCs w:val="28"/>
        </w:rPr>
        <w:lastRenderedPageBreak/>
        <w:t>R</w:t>
      </w:r>
    </w:p>
    <w:p w14:paraId="0429ADE4" w14:textId="77777777" w:rsidR="0096790A" w:rsidRDefault="00000000">
      <w:pPr>
        <w:spacing w:after="40" w:line="260" w:lineRule="auto"/>
        <w:ind w:left="360"/>
      </w:pPr>
      <w:hyperlink w:anchor="materials" w:history="1">
        <w:r>
          <w:rPr>
            <w:color w:val="092A4D"/>
            <w:sz w:val="20"/>
            <w:szCs w:val="20"/>
            <w:u w:val="single" w:color="092A4D"/>
          </w:rPr>
          <w:t>Rammed earth</w:t>
        </w:r>
      </w:hyperlink>
    </w:p>
    <w:p w14:paraId="4E00AE16" w14:textId="77777777" w:rsidR="0096790A" w:rsidRDefault="00000000">
      <w:pPr>
        <w:spacing w:after="40" w:line="260" w:lineRule="auto"/>
        <w:ind w:left="360"/>
      </w:pPr>
      <w:hyperlink w:anchor="industry_influence" w:history="1">
        <w:r>
          <w:rPr>
            <w:color w:val="092A4D"/>
            <w:sz w:val="20"/>
            <w:szCs w:val="20"/>
            <w:u w:val="single" w:color="092A4D"/>
          </w:rPr>
          <w:t>Red List companies (Living Building Challenge)</w:t>
        </w:r>
      </w:hyperlink>
    </w:p>
    <w:p w14:paraId="0B236CEB" w14:textId="77777777" w:rsidR="0096790A" w:rsidRDefault="00000000">
      <w:pPr>
        <w:spacing w:after="40" w:line="260" w:lineRule="auto"/>
        <w:ind w:left="360"/>
      </w:pPr>
      <w:hyperlink w:anchor="s_5_2" w:history="1">
        <w:r>
          <w:rPr>
            <w:color w:val="092A4D"/>
            <w:sz w:val="20"/>
            <w:szCs w:val="20"/>
            <w:u w:val="single" w:color="092A4D"/>
          </w:rPr>
          <w:t>Reformer’s legacy</w:t>
        </w:r>
      </w:hyperlink>
    </w:p>
    <w:p w14:paraId="69162E90" w14:textId="77777777" w:rsidR="0096790A" w:rsidRDefault="00000000">
      <w:pPr>
        <w:spacing w:after="40" w:line="260" w:lineRule="auto"/>
        <w:ind w:left="360"/>
      </w:pPr>
      <w:hyperlink w:anchor="res" w:history="1">
        <w:r>
          <w:rPr>
            <w:color w:val="092A4D"/>
            <w:sz w:val="20"/>
            <w:szCs w:val="20"/>
            <w:u w:val="single" w:color="092A4D"/>
          </w:rPr>
          <w:t>Resource Environmental Solutions (RES)</w:t>
        </w:r>
      </w:hyperlink>
    </w:p>
    <w:p w14:paraId="13053730" w14:textId="77777777" w:rsidR="0096790A" w:rsidRDefault="00000000">
      <w:pPr>
        <w:spacing w:after="40" w:line="260" w:lineRule="auto"/>
        <w:ind w:left="360"/>
      </w:pPr>
      <w:hyperlink w:anchor="s_9_6" w:history="1">
        <w:r>
          <w:rPr>
            <w:color w:val="092A4D"/>
            <w:sz w:val="20"/>
            <w:szCs w:val="20"/>
            <w:u w:val="single" w:color="092A4D"/>
          </w:rPr>
          <w:t>Reporter FAQ</w:t>
        </w:r>
      </w:hyperlink>
    </w:p>
    <w:p w14:paraId="4A22DCFE" w14:textId="77777777" w:rsidR="0096790A" w:rsidRDefault="00000000">
      <w:pPr>
        <w:spacing w:after="40" w:line="260" w:lineRule="auto"/>
        <w:ind w:left="360"/>
      </w:pPr>
      <w:hyperlink w:anchor="s_4_2" w:history="1">
        <w:r>
          <w:rPr>
            <w:color w:val="092A4D"/>
            <w:sz w:val="20"/>
            <w:szCs w:val="20"/>
            <w:u w:val="single" w:color="092A4D"/>
          </w:rPr>
          <w:t>Roosevelt, Alice Hathaway Lee</w:t>
        </w:r>
      </w:hyperlink>
    </w:p>
    <w:p w14:paraId="3684CAB9" w14:textId="77777777" w:rsidR="0096790A" w:rsidRDefault="00000000">
      <w:pPr>
        <w:spacing w:after="40" w:line="260" w:lineRule="auto"/>
        <w:ind w:left="360"/>
      </w:pPr>
      <w:hyperlink w:anchor="s_4_10" w:history="1">
        <w:r>
          <w:rPr>
            <w:color w:val="092A4D"/>
            <w:sz w:val="20"/>
            <w:szCs w:val="20"/>
            <w:u w:val="single" w:color="092A4D"/>
          </w:rPr>
          <w:t>Roosevelt, Alice Lee (daughter)</w:t>
        </w:r>
      </w:hyperlink>
    </w:p>
    <w:p w14:paraId="1F61FBDE" w14:textId="77777777" w:rsidR="0096790A" w:rsidRDefault="00000000">
      <w:pPr>
        <w:spacing w:after="40" w:line="260" w:lineRule="auto"/>
        <w:ind w:left="360"/>
      </w:pPr>
      <w:hyperlink w:anchor="s_4_10" w:history="1">
        <w:r>
          <w:rPr>
            <w:color w:val="092A4D"/>
            <w:sz w:val="20"/>
            <w:szCs w:val="20"/>
            <w:u w:val="single" w:color="092A4D"/>
          </w:rPr>
          <w:t>Roosevelt, Edith Kermit Carow</w:t>
        </w:r>
      </w:hyperlink>
    </w:p>
    <w:p w14:paraId="0D083344" w14:textId="77777777" w:rsidR="0096790A" w:rsidRDefault="00000000">
      <w:pPr>
        <w:spacing w:after="40" w:line="260" w:lineRule="auto"/>
        <w:ind w:left="360"/>
      </w:pPr>
      <w:hyperlink w:anchor="s_4_10" w:history="1">
        <w:r>
          <w:rPr>
            <w:color w:val="092A4D"/>
            <w:sz w:val="20"/>
            <w:szCs w:val="20"/>
            <w:u w:val="single" w:color="092A4D"/>
          </w:rPr>
          <w:t>Roosevelt, Kermit (son, 1889–1943)</w:t>
        </w:r>
      </w:hyperlink>
    </w:p>
    <w:p w14:paraId="0EA37359" w14:textId="77777777" w:rsidR="0096790A" w:rsidRDefault="00000000">
      <w:pPr>
        <w:spacing w:after="40" w:line="260" w:lineRule="auto"/>
        <w:ind w:left="360"/>
      </w:pPr>
      <w:hyperlink w:anchor="sp_kermit" w:history="1">
        <w:r>
          <w:rPr>
            <w:color w:val="092A4D"/>
            <w:sz w:val="20"/>
            <w:szCs w:val="20"/>
            <w:u w:val="single" w:color="092A4D"/>
          </w:rPr>
          <w:t>Roosevelt, Kermit III (Vice Chair)</w:t>
        </w:r>
      </w:hyperlink>
    </w:p>
    <w:p w14:paraId="2F8CE74A" w14:textId="77777777" w:rsidR="0096790A" w:rsidRDefault="00000000">
      <w:pPr>
        <w:spacing w:after="40" w:line="260" w:lineRule="auto"/>
        <w:ind w:left="360"/>
      </w:pPr>
      <w:hyperlink w:anchor="s_4_10" w:history="1">
        <w:r>
          <w:rPr>
            <w:color w:val="092A4D"/>
            <w:sz w:val="20"/>
            <w:szCs w:val="20"/>
            <w:u w:val="single" w:color="092A4D"/>
          </w:rPr>
          <w:t>Roosevelt, Theodore Jr. (son)</w:t>
        </w:r>
      </w:hyperlink>
    </w:p>
    <w:p w14:paraId="4B91C013" w14:textId="77777777" w:rsidR="0096790A" w:rsidRDefault="00000000">
      <w:pPr>
        <w:spacing w:after="40" w:line="260" w:lineRule="auto"/>
        <w:ind w:left="360"/>
      </w:pPr>
      <w:hyperlink w:anchor="s_4_1" w:history="1">
        <w:r>
          <w:rPr>
            <w:color w:val="092A4D"/>
            <w:sz w:val="20"/>
            <w:szCs w:val="20"/>
            <w:u w:val="single" w:color="092A4D"/>
          </w:rPr>
          <w:t>Roosevelt, Theodore Sr. (TR’s father)</w:t>
        </w:r>
      </w:hyperlink>
    </w:p>
    <w:p w14:paraId="3182699A" w14:textId="77777777" w:rsidR="0096790A" w:rsidRDefault="00000000">
      <w:pPr>
        <w:spacing w:after="40" w:line="260" w:lineRule="auto"/>
        <w:ind w:left="360"/>
      </w:pPr>
      <w:hyperlink w:anchor="sp_tedv" w:history="1">
        <w:r>
          <w:rPr>
            <w:color w:val="092A4D"/>
            <w:sz w:val="20"/>
            <w:szCs w:val="20"/>
            <w:u w:val="single" w:color="092A4D"/>
          </w:rPr>
          <w:t>Roosevelt, Theodore V (board)</w:t>
        </w:r>
      </w:hyperlink>
    </w:p>
    <w:p w14:paraId="731A0478" w14:textId="77777777" w:rsidR="0096790A" w:rsidRDefault="00000000">
      <w:pPr>
        <w:spacing w:after="40" w:line="260" w:lineRule="auto"/>
        <w:ind w:left="360"/>
      </w:pPr>
      <w:hyperlink w:anchor="s_4_10" w:history="1">
        <w:r>
          <w:rPr>
            <w:color w:val="092A4D"/>
            <w:sz w:val="20"/>
            <w:szCs w:val="20"/>
            <w:u w:val="single" w:color="092A4D"/>
          </w:rPr>
          <w:t>Roosevelt family</w:t>
        </w:r>
      </w:hyperlink>
    </w:p>
    <w:p w14:paraId="482A7364" w14:textId="77777777" w:rsidR="0096790A" w:rsidRDefault="00000000">
      <w:pPr>
        <w:spacing w:after="40" w:line="260" w:lineRule="auto"/>
        <w:ind w:left="360"/>
      </w:pPr>
      <w:hyperlink w:anchor="s_2_2" w:history="1">
        <w:r>
          <w:rPr>
            <w:color w:val="092A4D"/>
            <w:sz w:val="20"/>
            <w:szCs w:val="20"/>
            <w:u w:val="single" w:color="092A4D"/>
          </w:rPr>
          <w:t>Roosevelt Initiative (DSU, 2000)</w:t>
        </w:r>
      </w:hyperlink>
    </w:p>
    <w:p w14:paraId="1F99B0A7" w14:textId="77777777" w:rsidR="0096790A" w:rsidRDefault="00000000">
      <w:pPr>
        <w:spacing w:after="40" w:line="260" w:lineRule="auto"/>
        <w:ind w:left="360"/>
      </w:pPr>
      <w:hyperlink w:anchor="s_4_6" w:history="1">
        <w:r>
          <w:rPr>
            <w:color w:val="092A4D"/>
            <w:sz w:val="20"/>
            <w:szCs w:val="20"/>
            <w:u w:val="single" w:color="092A4D"/>
          </w:rPr>
          <w:t>Rough Riders</w:t>
        </w:r>
      </w:hyperlink>
    </w:p>
    <w:p w14:paraId="661AAAAB" w14:textId="77777777" w:rsidR="0096790A" w:rsidRDefault="00000000">
      <w:pPr>
        <w:spacing w:before="200" w:after="80"/>
      </w:pPr>
      <w:r>
        <w:rPr>
          <w:rFonts w:ascii="Arial Narrow" w:eastAsia="Arial Narrow" w:hAnsi="Arial Narrow" w:cs="Arial Narrow"/>
          <w:b/>
          <w:bCs/>
          <w:color w:val="E7805D"/>
          <w:sz w:val="28"/>
          <w:szCs w:val="28"/>
        </w:rPr>
        <w:t>S</w:t>
      </w:r>
    </w:p>
    <w:p w14:paraId="28123E36" w14:textId="77777777" w:rsidR="0096790A" w:rsidRDefault="00000000">
      <w:pPr>
        <w:spacing w:after="40" w:line="260" w:lineRule="auto"/>
        <w:ind w:left="360"/>
      </w:pPr>
      <w:hyperlink w:anchor="s_1_4" w:history="1">
        <w:r>
          <w:rPr>
            <w:color w:val="092A4D"/>
            <w:sz w:val="20"/>
            <w:szCs w:val="20"/>
            <w:u w:val="single" w:color="092A4D"/>
          </w:rPr>
          <w:t>Saggau, David</w:t>
        </w:r>
      </w:hyperlink>
    </w:p>
    <w:p w14:paraId="5EE95A28" w14:textId="77777777" w:rsidR="0096790A" w:rsidRDefault="00000000">
      <w:pPr>
        <w:spacing w:after="40" w:line="260" w:lineRule="auto"/>
        <w:ind w:left="360"/>
      </w:pPr>
      <w:hyperlink w:anchor="sagamore" w:history="1">
        <w:r>
          <w:rPr>
            <w:color w:val="092A4D"/>
            <w:sz w:val="20"/>
            <w:szCs w:val="20"/>
            <w:u w:val="single" w:color="092A4D"/>
          </w:rPr>
          <w:t>Sagamore Hill</w:t>
        </w:r>
      </w:hyperlink>
    </w:p>
    <w:p w14:paraId="3934A7BE" w14:textId="77777777" w:rsidR="0096790A" w:rsidRDefault="00000000">
      <w:pPr>
        <w:spacing w:after="40" w:line="260" w:lineRule="auto"/>
        <w:ind w:left="360"/>
      </w:pPr>
      <w:hyperlink w:anchor="s_4_6" w:history="1">
        <w:r>
          <w:rPr>
            <w:color w:val="092A4D"/>
            <w:sz w:val="20"/>
            <w:szCs w:val="20"/>
            <w:u w:val="single" w:color="092A4D"/>
          </w:rPr>
          <w:t>San Juan Heights (Cuba)</w:t>
        </w:r>
      </w:hyperlink>
    </w:p>
    <w:p w14:paraId="3413FD7D" w14:textId="77777777" w:rsidR="0096790A" w:rsidRDefault="00000000">
      <w:pPr>
        <w:spacing w:after="40" w:line="260" w:lineRule="auto"/>
        <w:ind w:left="360"/>
      </w:pPr>
      <w:hyperlink w:anchor="s_6_6" w:history="1">
        <w:r>
          <w:rPr>
            <w:color w:val="092A4D"/>
            <w:sz w:val="20"/>
            <w:szCs w:val="20"/>
            <w:u w:val="single" w:color="092A4D"/>
          </w:rPr>
          <w:t>Sarna, Susan (curator)</w:t>
        </w:r>
      </w:hyperlink>
    </w:p>
    <w:p w14:paraId="7DF0799A" w14:textId="77777777" w:rsidR="0096790A" w:rsidRDefault="00000000">
      <w:pPr>
        <w:spacing w:after="40" w:line="260" w:lineRule="auto"/>
        <w:ind w:left="360"/>
      </w:pPr>
      <w:hyperlink w:anchor="schafer" w:history="1">
        <w:r>
          <w:rPr>
            <w:color w:val="092A4D"/>
            <w:sz w:val="20"/>
            <w:szCs w:val="20"/>
            <w:u w:val="single" w:color="092A4D"/>
          </w:rPr>
          <w:t>Schafer, Harold</w:t>
        </w:r>
      </w:hyperlink>
    </w:p>
    <w:p w14:paraId="0D75F6F2" w14:textId="77777777" w:rsidR="0096790A" w:rsidRDefault="00000000">
      <w:pPr>
        <w:spacing w:after="40" w:line="260" w:lineRule="auto"/>
        <w:ind w:left="360"/>
      </w:pPr>
      <w:hyperlink w:anchor="s_8_3" w:history="1">
        <w:r>
          <w:rPr>
            <w:color w:val="092A4D"/>
            <w:sz w:val="20"/>
            <w:szCs w:val="20"/>
            <w:u w:val="single" w:color="092A4D"/>
          </w:rPr>
          <w:t>Scholarly partners</w:t>
        </w:r>
      </w:hyperlink>
    </w:p>
    <w:p w14:paraId="018F47E8" w14:textId="77777777" w:rsidR="0096790A" w:rsidRDefault="00000000">
      <w:pPr>
        <w:spacing w:after="40" w:line="260" w:lineRule="auto"/>
        <w:ind w:left="360"/>
      </w:pPr>
      <w:hyperlink w:anchor="s_4_9" w:history="1">
        <w:r>
          <w:rPr>
            <w:color w:val="092A4D"/>
            <w:sz w:val="20"/>
            <w:szCs w:val="20"/>
            <w:u w:val="single" w:color="092A4D"/>
          </w:rPr>
          <w:t>Schrank, John (assailant)</w:t>
        </w:r>
      </w:hyperlink>
    </w:p>
    <w:p w14:paraId="70C64647" w14:textId="77777777" w:rsidR="0096790A" w:rsidRDefault="00000000">
      <w:pPr>
        <w:spacing w:after="40" w:line="260" w:lineRule="auto"/>
        <w:ind w:left="360"/>
      </w:pPr>
      <w:hyperlink w:anchor="s_4_3" w:history="1">
        <w:r>
          <w:rPr>
            <w:color w:val="092A4D"/>
            <w:sz w:val="20"/>
            <w:szCs w:val="20"/>
            <w:u w:val="single" w:color="092A4D"/>
          </w:rPr>
          <w:t>Sewall, Bill (TR’s Maine friend)</w:t>
        </w:r>
      </w:hyperlink>
    </w:p>
    <w:p w14:paraId="0182F813" w14:textId="77777777" w:rsidR="0096790A" w:rsidRDefault="00000000">
      <w:pPr>
        <w:spacing w:after="40" w:line="260" w:lineRule="auto"/>
        <w:ind w:left="360"/>
      </w:pPr>
      <w:hyperlink w:anchor="sherwood" w:history="1">
        <w:r>
          <w:rPr>
            <w:color w:val="092A4D"/>
            <w:sz w:val="20"/>
            <w:szCs w:val="20"/>
            <w:u w:val="single" w:color="092A4D"/>
          </w:rPr>
          <w:t>Sherwood Design Engineers</w:t>
        </w:r>
      </w:hyperlink>
    </w:p>
    <w:p w14:paraId="1873AD86" w14:textId="77777777" w:rsidR="0096790A" w:rsidRDefault="00000000">
      <w:pPr>
        <w:spacing w:after="40" w:line="260" w:lineRule="auto"/>
        <w:ind w:left="360"/>
      </w:pPr>
      <w:hyperlink w:anchor="s_2_4" w:history="1">
        <w:r>
          <w:rPr>
            <w:color w:val="092A4D"/>
            <w:sz w:val="20"/>
            <w:szCs w:val="20"/>
            <w:u w:val="single" w:color="092A4D"/>
          </w:rPr>
          <w:t>Site selection (2020)</w:t>
        </w:r>
      </w:hyperlink>
    </w:p>
    <w:p w14:paraId="28D49F23" w14:textId="77777777" w:rsidR="0096790A" w:rsidRDefault="00000000">
      <w:pPr>
        <w:spacing w:after="40" w:line="260" w:lineRule="auto"/>
        <w:ind w:left="360"/>
      </w:pPr>
      <w:hyperlink w:anchor="s_6_3" w:history="1">
        <w:r>
          <w:rPr>
            <w:color w:val="092A4D"/>
            <w:sz w:val="20"/>
            <w:szCs w:val="20"/>
            <w:u w:val="single" w:color="092A4D"/>
          </w:rPr>
          <w:t>SITES Platinum certification</w:t>
        </w:r>
      </w:hyperlink>
    </w:p>
    <w:p w14:paraId="7FE9BC31" w14:textId="77777777" w:rsidR="0096790A" w:rsidRDefault="00000000">
      <w:pPr>
        <w:spacing w:after="40" w:line="260" w:lineRule="auto"/>
        <w:ind w:left="360"/>
      </w:pPr>
      <w:hyperlink w:anchor="snohetta" w:history="1">
        <w:r>
          <w:rPr>
            <w:color w:val="092A4D"/>
            <w:sz w:val="20"/>
            <w:szCs w:val="20"/>
            <w:u w:val="single" w:color="092A4D"/>
          </w:rPr>
          <w:t>Snøhetta</w:t>
        </w:r>
      </w:hyperlink>
    </w:p>
    <w:p w14:paraId="44E5AE61" w14:textId="77777777" w:rsidR="0096790A" w:rsidRDefault="00000000">
      <w:pPr>
        <w:spacing w:after="40" w:line="260" w:lineRule="auto"/>
        <w:ind w:left="360"/>
      </w:pPr>
      <w:hyperlink w:anchor="official_channels" w:history="1">
        <w:r>
          <w:rPr>
            <w:color w:val="092A4D"/>
            <w:sz w:val="20"/>
            <w:szCs w:val="20"/>
            <w:u w:val="single" w:color="092A4D"/>
          </w:rPr>
          <w:t>Social media channels</w:t>
        </w:r>
      </w:hyperlink>
    </w:p>
    <w:p w14:paraId="3A5FAA29" w14:textId="77777777" w:rsidR="0096790A" w:rsidRDefault="00000000">
      <w:pPr>
        <w:spacing w:after="40" w:line="260" w:lineRule="auto"/>
        <w:ind w:left="360"/>
      </w:pPr>
      <w:hyperlink w:anchor="tr_arena" w:history="1">
        <w:r>
          <w:rPr>
            <w:color w:val="092A4D"/>
            <w:sz w:val="20"/>
            <w:szCs w:val="20"/>
            <w:u w:val="single" w:color="092A4D"/>
          </w:rPr>
          <w:t>Sorbonne speech (1910)</w:t>
        </w:r>
      </w:hyperlink>
    </w:p>
    <w:p w14:paraId="030FC875" w14:textId="77777777" w:rsidR="0096790A" w:rsidRDefault="00000000">
      <w:pPr>
        <w:spacing w:after="40" w:line="260" w:lineRule="auto"/>
        <w:ind w:left="360"/>
      </w:pPr>
      <w:hyperlink w:anchor="s_9_8" w:history="1">
        <w:r>
          <w:rPr>
            <w:color w:val="092A4D"/>
            <w:sz w:val="20"/>
            <w:szCs w:val="20"/>
            <w:u w:val="single" w:color="092A4D"/>
          </w:rPr>
          <w:t>Story angles, suggested</w:t>
        </w:r>
      </w:hyperlink>
    </w:p>
    <w:p w14:paraId="0F89D0A7" w14:textId="77777777" w:rsidR="0096790A" w:rsidRDefault="00000000">
      <w:pPr>
        <w:spacing w:after="40" w:line="260" w:lineRule="auto"/>
        <w:ind w:left="360"/>
      </w:pPr>
      <w:hyperlink w:anchor="s_9_3" w:history="1">
        <w:r>
          <w:rPr>
            <w:color w:val="092A4D"/>
            <w:sz w:val="20"/>
            <w:szCs w:val="20"/>
            <w:u w:val="single" w:color="092A4D"/>
          </w:rPr>
          <w:t>Spokesperson bios</w:t>
        </w:r>
      </w:hyperlink>
    </w:p>
    <w:p w14:paraId="3516473A" w14:textId="77777777" w:rsidR="0096790A" w:rsidRDefault="00000000">
      <w:pPr>
        <w:spacing w:after="40" w:line="260" w:lineRule="auto"/>
        <w:ind w:left="360"/>
      </w:pPr>
      <w:hyperlink w:anchor="s_4_8" w:history="1">
        <w:r>
          <w:rPr>
            <w:color w:val="092A4D"/>
            <w:sz w:val="20"/>
            <w:szCs w:val="20"/>
            <w:u w:val="single" w:color="092A4D"/>
          </w:rPr>
          <w:t>Square Deal</w:t>
        </w:r>
      </w:hyperlink>
    </w:p>
    <w:p w14:paraId="32B73B29" w14:textId="77777777" w:rsidR="0096790A" w:rsidRDefault="00000000">
      <w:pPr>
        <w:spacing w:after="40" w:line="260" w:lineRule="auto"/>
        <w:ind w:left="360"/>
      </w:pPr>
      <w:hyperlink w:anchor="s_4_3" w:history="1">
        <w:r>
          <w:rPr>
            <w:color w:val="092A4D"/>
            <w:sz w:val="20"/>
            <w:szCs w:val="20"/>
            <w:u w:val="single" w:color="092A4D"/>
          </w:rPr>
          <w:t>Stockmen’s Association (Little Missouri River)</w:t>
        </w:r>
      </w:hyperlink>
    </w:p>
    <w:p w14:paraId="3A656B7D" w14:textId="77777777" w:rsidR="0096790A" w:rsidRDefault="00000000">
      <w:pPr>
        <w:spacing w:after="40" w:line="260" w:lineRule="auto"/>
        <w:ind w:left="360"/>
      </w:pPr>
      <w:hyperlink w:anchor="s_2_5" w:history="1">
        <w:r>
          <w:rPr>
            <w:color w:val="092A4D"/>
            <w:sz w:val="20"/>
            <w:szCs w:val="20"/>
            <w:u w:val="single" w:color="092A4D"/>
          </w:rPr>
          <w:t>Story Council</w:t>
        </w:r>
      </w:hyperlink>
    </w:p>
    <w:p w14:paraId="5FD95AD9" w14:textId="77777777" w:rsidR="0096790A" w:rsidRDefault="00000000">
      <w:pPr>
        <w:spacing w:after="40" w:line="260" w:lineRule="auto"/>
        <w:ind w:left="360"/>
      </w:pPr>
      <w:hyperlink w:anchor="s_2_5" w:history="1">
        <w:r>
          <w:rPr>
            <w:color w:val="092A4D"/>
            <w:sz w:val="20"/>
            <w:szCs w:val="20"/>
            <w:u w:val="single" w:color="092A4D"/>
          </w:rPr>
          <w:t>Story Guide (2022)</w:t>
        </w:r>
      </w:hyperlink>
    </w:p>
    <w:p w14:paraId="307F18C4" w14:textId="77777777" w:rsidR="0096790A" w:rsidRDefault="00000000">
      <w:pPr>
        <w:spacing w:after="40" w:line="260" w:lineRule="auto"/>
        <w:ind w:left="360"/>
      </w:pPr>
      <w:hyperlink w:anchor="tr_strenuous" w:history="1">
        <w:r>
          <w:rPr>
            <w:color w:val="092A4D"/>
            <w:sz w:val="20"/>
            <w:szCs w:val="20"/>
            <w:u w:val="single" w:color="092A4D"/>
          </w:rPr>
          <w:t>Strenuous Life speech</w:t>
        </w:r>
      </w:hyperlink>
    </w:p>
    <w:p w14:paraId="16E5DA31" w14:textId="77777777" w:rsidR="0096790A" w:rsidRDefault="00000000">
      <w:pPr>
        <w:spacing w:after="40" w:line="260" w:lineRule="auto"/>
        <w:ind w:left="360"/>
      </w:pPr>
      <w:hyperlink w:anchor="s_2_4" w:history="1">
        <w:r>
          <w:rPr>
            <w:color w:val="092A4D"/>
            <w:sz w:val="20"/>
            <w:szCs w:val="20"/>
            <w:u w:val="single" w:color="092A4D"/>
          </w:rPr>
          <w:t>Studio Gang (design competition)</w:t>
        </w:r>
      </w:hyperlink>
    </w:p>
    <w:p w14:paraId="0AF04C1E" w14:textId="77777777" w:rsidR="0096790A" w:rsidRDefault="00000000">
      <w:pPr>
        <w:spacing w:after="40" w:line="260" w:lineRule="auto"/>
        <w:ind w:left="360"/>
      </w:pPr>
      <w:hyperlink w:anchor="s_6_3" w:history="1">
        <w:r>
          <w:rPr>
            <w:color w:val="092A4D"/>
            <w:sz w:val="20"/>
            <w:szCs w:val="20"/>
            <w:u w:val="single" w:color="092A4D"/>
          </w:rPr>
          <w:t>Sustainability — overview</w:t>
        </w:r>
      </w:hyperlink>
    </w:p>
    <w:p w14:paraId="3FA4C4DC" w14:textId="77777777" w:rsidR="0096790A" w:rsidRDefault="00000000">
      <w:pPr>
        <w:spacing w:after="40" w:line="260" w:lineRule="auto"/>
        <w:ind w:left="360"/>
      </w:pPr>
      <w:hyperlink w:anchor="s_6_4" w:history="1">
        <w:r>
          <w:rPr>
            <w:color w:val="092A4D"/>
            <w:sz w:val="20"/>
            <w:szCs w:val="20"/>
            <w:u w:val="single" w:color="092A4D"/>
          </w:rPr>
          <w:t>Sustainability — deep dive</w:t>
        </w:r>
      </w:hyperlink>
    </w:p>
    <w:p w14:paraId="2F20FAF9" w14:textId="77777777" w:rsidR="0096790A" w:rsidRDefault="00000000">
      <w:pPr>
        <w:spacing w:before="200" w:after="80"/>
      </w:pPr>
      <w:r>
        <w:rPr>
          <w:rFonts w:ascii="Arial Narrow" w:eastAsia="Arial Narrow" w:hAnsi="Arial Narrow" w:cs="Arial Narrow"/>
          <w:b/>
          <w:bCs/>
          <w:color w:val="E7805D"/>
          <w:sz w:val="28"/>
          <w:szCs w:val="28"/>
        </w:rPr>
        <w:t>T</w:t>
      </w:r>
    </w:p>
    <w:p w14:paraId="1F48EE23" w14:textId="77777777" w:rsidR="0096790A" w:rsidRDefault="00000000">
      <w:pPr>
        <w:spacing w:after="40" w:line="260" w:lineRule="auto"/>
        <w:ind w:left="360"/>
      </w:pPr>
      <w:hyperlink w:anchor="s_4_8" w:history="1">
        <w:r>
          <w:rPr>
            <w:color w:val="092A4D"/>
            <w:sz w:val="20"/>
            <w:szCs w:val="20"/>
            <w:u w:val="single" w:color="092A4D"/>
          </w:rPr>
          <w:t>Taft, William Howard</w:t>
        </w:r>
      </w:hyperlink>
    </w:p>
    <w:p w14:paraId="4BE479B9" w14:textId="77777777" w:rsidR="0096790A" w:rsidRDefault="00000000">
      <w:pPr>
        <w:spacing w:after="40" w:line="260" w:lineRule="auto"/>
        <w:ind w:left="360"/>
      </w:pPr>
      <w:hyperlink w:anchor="tra" w:history="1">
        <w:r>
          <w:rPr>
            <w:color w:val="092A4D"/>
            <w:sz w:val="20"/>
            <w:szCs w:val="20"/>
            <w:u w:val="single" w:color="092A4D"/>
          </w:rPr>
          <w:t>Theodore Roosevelt Association</w:t>
        </w:r>
      </w:hyperlink>
    </w:p>
    <w:p w14:paraId="171E9337" w14:textId="77777777" w:rsidR="0096790A" w:rsidRDefault="00000000">
      <w:pPr>
        <w:spacing w:after="40" w:line="260" w:lineRule="auto"/>
        <w:ind w:left="360"/>
      </w:pPr>
      <w:hyperlink w:anchor="trc" w:history="1">
        <w:r>
          <w:rPr>
            <w:color w:val="092A4D"/>
            <w:sz w:val="20"/>
            <w:szCs w:val="20"/>
            <w:u w:val="single" w:color="092A4D"/>
          </w:rPr>
          <w:t>Theodore Roosevelt Center (DSU)</w:t>
        </w:r>
      </w:hyperlink>
    </w:p>
    <w:p w14:paraId="0B0252C4" w14:textId="77777777" w:rsidR="0096790A" w:rsidRDefault="00000000">
      <w:pPr>
        <w:spacing w:after="40" w:line="260" w:lineRule="auto"/>
        <w:ind w:left="360"/>
      </w:pPr>
      <w:hyperlink w:anchor="s_7_4" w:history="1">
        <w:r>
          <w:rPr>
            <w:color w:val="092A4D"/>
            <w:sz w:val="20"/>
            <w:szCs w:val="20"/>
            <w:u w:val="single" w:color="092A4D"/>
          </w:rPr>
          <w:t>Theodore Roosevelt Island (DC)</w:t>
        </w:r>
      </w:hyperlink>
    </w:p>
    <w:p w14:paraId="732DDC00" w14:textId="77777777" w:rsidR="0096790A" w:rsidRDefault="00000000">
      <w:pPr>
        <w:spacing w:after="40" w:line="260" w:lineRule="auto"/>
        <w:ind w:left="360"/>
      </w:pPr>
      <w:hyperlink w:anchor="trmf" w:history="1">
        <w:r>
          <w:rPr>
            <w:color w:val="092A4D"/>
            <w:sz w:val="20"/>
            <w:szCs w:val="20"/>
            <w:u w:val="single" w:color="092A4D"/>
          </w:rPr>
          <w:t>Theodore Roosevelt Medora Foundation</w:t>
        </w:r>
      </w:hyperlink>
    </w:p>
    <w:p w14:paraId="415DF20C" w14:textId="77777777" w:rsidR="0096790A" w:rsidRDefault="00000000">
      <w:pPr>
        <w:spacing w:after="40" w:line="260" w:lineRule="auto"/>
        <w:ind w:left="360"/>
      </w:pPr>
      <w:hyperlink w:anchor="s_3_4" w:history="1">
        <w:r>
          <w:rPr>
            <w:color w:val="092A4D"/>
            <w:sz w:val="20"/>
            <w:szCs w:val="20"/>
            <w:u w:val="single" w:color="092A4D"/>
          </w:rPr>
          <w:t>Theodore Roosevelt National Park</w:t>
        </w:r>
      </w:hyperlink>
    </w:p>
    <w:p w14:paraId="4C1B8E8D" w14:textId="77777777" w:rsidR="0096790A" w:rsidRDefault="00000000">
      <w:pPr>
        <w:spacing w:after="40" w:line="260" w:lineRule="auto"/>
        <w:ind w:left="360"/>
      </w:pPr>
      <w:hyperlink w:anchor="s_2_5" w:history="1">
        <w:r>
          <w:rPr>
            <w:color w:val="092A4D"/>
            <w:sz w:val="20"/>
            <w:szCs w:val="20"/>
            <w:u w:val="single" w:color="092A4D"/>
          </w:rPr>
          <w:t>Theodore Roosevelt Presidential Library Act (2020)</w:t>
        </w:r>
      </w:hyperlink>
    </w:p>
    <w:p w14:paraId="5838890B" w14:textId="77777777" w:rsidR="0096790A" w:rsidRDefault="00000000">
      <w:pPr>
        <w:spacing w:after="40" w:line="260" w:lineRule="auto"/>
        <w:ind w:left="360"/>
      </w:pPr>
      <w:hyperlink w:anchor="s_3_6" w:history="1">
        <w:r>
          <w:rPr>
            <w:color w:val="092A4D"/>
            <w:sz w:val="20"/>
            <w:szCs w:val="20"/>
            <w:u w:val="single" w:color="092A4D"/>
          </w:rPr>
          <w:t>Three Affiliated Tribes (MHA Nation)</w:t>
        </w:r>
      </w:hyperlink>
    </w:p>
    <w:p w14:paraId="0BEE5253" w14:textId="77777777" w:rsidR="0096790A" w:rsidRDefault="00000000">
      <w:pPr>
        <w:spacing w:after="40" w:line="260" w:lineRule="auto"/>
        <w:ind w:left="360"/>
      </w:pPr>
      <w:hyperlink w:anchor="appendix_a" w:history="1">
        <w:r>
          <w:rPr>
            <w:color w:val="092A4D"/>
            <w:sz w:val="20"/>
            <w:szCs w:val="20"/>
            <w:u w:val="single" w:color="092A4D"/>
          </w:rPr>
          <w:t>Timeline</w:t>
        </w:r>
      </w:hyperlink>
    </w:p>
    <w:p w14:paraId="50D90022" w14:textId="77777777" w:rsidR="0096790A" w:rsidRDefault="00000000">
      <w:pPr>
        <w:spacing w:after="40" w:line="260" w:lineRule="auto"/>
        <w:ind w:left="360"/>
      </w:pPr>
      <w:hyperlink w:anchor="s_6_8" w:history="1">
        <w:r>
          <w:rPr>
            <w:color w:val="092A4D"/>
            <w:sz w:val="20"/>
            <w:szCs w:val="20"/>
            <w:u w:val="single" w:color="092A4D"/>
          </w:rPr>
          <w:t>Trailblazer system</w:t>
        </w:r>
      </w:hyperlink>
    </w:p>
    <w:p w14:paraId="2FE70B38" w14:textId="77777777" w:rsidR="0096790A" w:rsidRDefault="00000000">
      <w:pPr>
        <w:spacing w:after="40" w:line="260" w:lineRule="auto"/>
        <w:ind w:left="360"/>
      </w:pPr>
      <w:hyperlink w:anchor="truth_north" w:history="1">
        <w:r>
          <w:rPr>
            <w:color w:val="092A4D"/>
            <w:sz w:val="20"/>
            <w:szCs w:val="20"/>
            <w:u w:val="single" w:color="092A4D"/>
          </w:rPr>
          <w:t>Truth North (steel)</w:t>
        </w:r>
      </w:hyperlink>
    </w:p>
    <w:p w14:paraId="4DA62847" w14:textId="77777777" w:rsidR="0096790A" w:rsidRDefault="00000000">
      <w:pPr>
        <w:spacing w:before="200" w:after="80"/>
      </w:pPr>
      <w:r>
        <w:rPr>
          <w:rFonts w:ascii="Arial Narrow" w:eastAsia="Arial Narrow" w:hAnsi="Arial Narrow" w:cs="Arial Narrow"/>
          <w:b/>
          <w:bCs/>
          <w:color w:val="E7805D"/>
          <w:sz w:val="28"/>
          <w:szCs w:val="28"/>
        </w:rPr>
        <w:t>V</w:t>
      </w:r>
    </w:p>
    <w:p w14:paraId="7A6409D3" w14:textId="77777777" w:rsidR="0096790A" w:rsidRDefault="00000000">
      <w:pPr>
        <w:spacing w:after="40" w:line="260" w:lineRule="auto"/>
        <w:ind w:left="360"/>
      </w:pPr>
      <w:hyperlink w:anchor="s_6_6" w:history="1">
        <w:r>
          <w:rPr>
            <w:color w:val="092A4D"/>
            <w:sz w:val="20"/>
            <w:szCs w:val="20"/>
            <w:u w:val="single" w:color="092A4D"/>
          </w:rPr>
          <w:t>Visitor experience — indoor</w:t>
        </w:r>
      </w:hyperlink>
    </w:p>
    <w:p w14:paraId="6AD9E247" w14:textId="77777777" w:rsidR="0096790A" w:rsidRDefault="00000000">
      <w:pPr>
        <w:spacing w:after="40" w:line="260" w:lineRule="auto"/>
        <w:ind w:left="360"/>
      </w:pPr>
      <w:hyperlink w:anchor="s_6_7" w:history="1">
        <w:r>
          <w:rPr>
            <w:color w:val="092A4D"/>
            <w:sz w:val="20"/>
            <w:szCs w:val="20"/>
            <w:u w:val="single" w:color="092A4D"/>
          </w:rPr>
          <w:t>Visitor experience — outdoor</w:t>
        </w:r>
      </w:hyperlink>
    </w:p>
    <w:p w14:paraId="43CABCF2" w14:textId="77777777" w:rsidR="0096790A" w:rsidRDefault="00000000">
      <w:pPr>
        <w:spacing w:after="40" w:line="260" w:lineRule="auto"/>
        <w:ind w:left="360"/>
      </w:pPr>
      <w:hyperlink w:anchor="s_6_10" w:history="1">
        <w:r>
          <w:rPr>
            <w:color w:val="092A4D"/>
            <w:sz w:val="20"/>
            <w:szCs w:val="20"/>
            <w:u w:val="single" w:color="092A4D"/>
          </w:rPr>
          <w:t>Visitor logistics</w:t>
        </w:r>
      </w:hyperlink>
    </w:p>
    <w:p w14:paraId="53BF7331" w14:textId="77777777" w:rsidR="0096790A" w:rsidRDefault="00000000">
      <w:pPr>
        <w:spacing w:before="200" w:after="80"/>
      </w:pPr>
      <w:r>
        <w:rPr>
          <w:rFonts w:ascii="Arial Narrow" w:eastAsia="Arial Narrow" w:hAnsi="Arial Narrow" w:cs="Arial Narrow"/>
          <w:b/>
          <w:bCs/>
          <w:color w:val="E7805D"/>
          <w:sz w:val="28"/>
          <w:szCs w:val="28"/>
        </w:rPr>
        <w:t>W</w:t>
      </w:r>
    </w:p>
    <w:p w14:paraId="72B3127D" w14:textId="77777777" w:rsidR="0096790A" w:rsidRDefault="00000000">
      <w:pPr>
        <w:spacing w:after="40" w:line="260" w:lineRule="auto"/>
        <w:ind w:left="360"/>
      </w:pPr>
      <w:hyperlink w:anchor="s_2_5" w:history="1">
        <w:r>
          <w:rPr>
            <w:color w:val="092A4D"/>
            <w:sz w:val="20"/>
            <w:szCs w:val="20"/>
            <w:u w:val="single" w:color="092A4D"/>
          </w:rPr>
          <w:t>Walton, Melani (trustee)</w:t>
        </w:r>
      </w:hyperlink>
    </w:p>
    <w:p w14:paraId="5AD930A2" w14:textId="77777777" w:rsidR="0096790A" w:rsidRDefault="00000000">
      <w:pPr>
        <w:spacing w:after="40" w:line="260" w:lineRule="auto"/>
        <w:ind w:left="360"/>
      </w:pPr>
      <w:hyperlink w:anchor="s_2_3" w:history="1">
        <w:r>
          <w:rPr>
            <w:color w:val="092A4D"/>
            <w:sz w:val="20"/>
            <w:szCs w:val="20"/>
            <w:u w:val="single" w:color="092A4D"/>
          </w:rPr>
          <w:t>Wardner, Sen. Rich</w:t>
        </w:r>
      </w:hyperlink>
    </w:p>
    <w:p w14:paraId="592B8DFE" w14:textId="77777777" w:rsidR="0096790A" w:rsidRDefault="00000000">
      <w:pPr>
        <w:spacing w:after="40" w:line="260" w:lineRule="auto"/>
        <w:ind w:left="360"/>
      </w:pPr>
      <w:hyperlink w:anchor="waste" w:history="1">
        <w:r>
          <w:rPr>
            <w:color w:val="092A4D"/>
            <w:sz w:val="20"/>
            <w:szCs w:val="20"/>
            <w:u w:val="single" w:color="092A4D"/>
          </w:rPr>
          <w:t>Waste diversion</w:t>
        </w:r>
      </w:hyperlink>
    </w:p>
    <w:p w14:paraId="76F32CA0" w14:textId="77777777" w:rsidR="0096790A" w:rsidRDefault="00000000">
      <w:pPr>
        <w:spacing w:after="40" w:line="260" w:lineRule="auto"/>
        <w:ind w:left="360"/>
      </w:pPr>
      <w:hyperlink w:anchor="s_4_7" w:history="1">
        <w:r>
          <w:rPr>
            <w:color w:val="092A4D"/>
            <w:sz w:val="20"/>
            <w:szCs w:val="20"/>
            <w:u w:val="single" w:color="092A4D"/>
          </w:rPr>
          <w:t>Wilcox House (Ansley Wilcox)</w:t>
        </w:r>
      </w:hyperlink>
    </w:p>
    <w:p w14:paraId="6A03F0C8" w14:textId="77777777" w:rsidR="0096790A" w:rsidRDefault="00000000">
      <w:pPr>
        <w:spacing w:after="40" w:line="260" w:lineRule="auto"/>
        <w:ind w:left="360"/>
      </w:pPr>
      <w:hyperlink w:anchor="s_1_4" w:history="1">
        <w:r>
          <w:rPr>
            <w:color w:val="092A4D"/>
            <w:sz w:val="20"/>
            <w:szCs w:val="20"/>
            <w:u w:val="single" w:color="092A4D"/>
          </w:rPr>
          <w:t>Williams, Vaughn (Treasurer)</w:t>
        </w:r>
      </w:hyperlink>
    </w:p>
    <w:p w14:paraId="34390FD5" w14:textId="77777777" w:rsidR="0096790A" w:rsidRDefault="00000000">
      <w:pPr>
        <w:spacing w:after="40" w:line="260" w:lineRule="auto"/>
        <w:ind w:left="360"/>
      </w:pPr>
      <w:hyperlink w:anchor="winn" w:history="1">
        <w:r>
          <w:rPr>
            <w:color w:val="092A4D"/>
            <w:sz w:val="20"/>
            <w:szCs w:val="20"/>
            <w:u w:val="single" w:color="092A4D"/>
          </w:rPr>
          <w:t>Winn Construction</w:t>
        </w:r>
      </w:hyperlink>
    </w:p>
    <w:p w14:paraId="0C213CCB" w14:textId="77777777" w:rsidR="0096790A" w:rsidRDefault="00000000">
      <w:pPr>
        <w:spacing w:before="200" w:after="80"/>
      </w:pPr>
      <w:r>
        <w:rPr>
          <w:rFonts w:ascii="Arial Narrow" w:eastAsia="Arial Narrow" w:hAnsi="Arial Narrow" w:cs="Arial Narrow"/>
          <w:b/>
          <w:bCs/>
          <w:color w:val="E7805D"/>
          <w:sz w:val="28"/>
          <w:szCs w:val="28"/>
        </w:rPr>
        <w:t>Z</w:t>
      </w:r>
    </w:p>
    <w:p w14:paraId="7225E620" w14:textId="77777777" w:rsidR="0096790A" w:rsidRDefault="00000000">
      <w:pPr>
        <w:spacing w:after="40" w:line="260" w:lineRule="auto"/>
        <w:ind w:left="360"/>
      </w:pPr>
      <w:hyperlink w:anchor="s_1_4" w:history="1">
        <w:r>
          <w:rPr>
            <w:color w:val="092A4D"/>
            <w:sz w:val="20"/>
            <w:szCs w:val="20"/>
            <w:u w:val="single" w:color="092A4D"/>
          </w:rPr>
          <w:t>Zwick, Spencer (Development Chair)</w:t>
        </w:r>
      </w:hyperlink>
    </w:p>
    <w:sectPr w:rsidR="0096790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9CCD8" w14:textId="77777777" w:rsidR="00FE7DAB" w:rsidRDefault="00FE7DAB">
      <w:r>
        <w:separator/>
      </w:r>
    </w:p>
  </w:endnote>
  <w:endnote w:type="continuationSeparator" w:id="0">
    <w:p w14:paraId="26A9D638" w14:textId="77777777" w:rsidR="00FE7DAB" w:rsidRDefault="00FE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698A" w14:textId="77777777" w:rsidR="0096790A" w:rsidRDefault="00000000">
    <w:pPr>
      <w:tabs>
        <w:tab w:val="right" w:pos="9360"/>
      </w:tabs>
    </w:pPr>
    <w:r>
      <w:rPr>
        <w:color w:val="5A5E60"/>
        <w:sz w:val="16"/>
        <w:szCs w:val="16"/>
      </w:rPr>
      <w:t xml:space="preserve">Version </w:t>
    </w:r>
    <w:proofErr w:type="gramStart"/>
    <w:r>
      <w:rPr>
        <w:color w:val="5A5E60"/>
        <w:sz w:val="16"/>
        <w:szCs w:val="16"/>
      </w:rPr>
      <w:t>1.1  ·</w:t>
    </w:r>
    <w:proofErr w:type="gramEnd"/>
    <w:r>
      <w:rPr>
        <w:color w:val="5A5E60"/>
        <w:sz w:val="16"/>
        <w:szCs w:val="16"/>
      </w:rPr>
      <w:t xml:space="preserve">  June </w:t>
    </w:r>
    <w:proofErr w:type="gramStart"/>
    <w:r>
      <w:rPr>
        <w:color w:val="5A5E60"/>
        <w:sz w:val="16"/>
        <w:szCs w:val="16"/>
      </w:rPr>
      <w:t>2026  ·</w:t>
    </w:r>
    <w:proofErr w:type="gramEnd"/>
    <w:r>
      <w:rPr>
        <w:color w:val="5A5E60"/>
        <w:sz w:val="16"/>
        <w:szCs w:val="16"/>
      </w:rPr>
      <w:t xml:space="preserve">  press@trlibrary.com</w:t>
    </w:r>
    <w:r>
      <w:tab/>
    </w:r>
    <w:r>
      <w:rPr>
        <w:color w:val="5A5E60"/>
        <w:sz w:val="16"/>
        <w:szCs w:val="16"/>
      </w:rPr>
      <w:t xml:space="preserve">Page </w:t>
    </w:r>
    <w:r>
      <w:rPr>
        <w:color w:val="5A5E60"/>
        <w:sz w:val="16"/>
        <w:szCs w:val="16"/>
      </w:rPr>
      <w:fldChar w:fldCharType="begin"/>
    </w:r>
    <w:r>
      <w:rPr>
        <w:color w:val="5A5E60"/>
        <w:sz w:val="16"/>
        <w:szCs w:val="16"/>
      </w:rPr>
      <w:instrText>PAGE</w:instrText>
    </w:r>
    <w:r>
      <w:rPr>
        <w:color w:val="5A5E60"/>
        <w:sz w:val="16"/>
        <w:szCs w:val="16"/>
      </w:rPr>
      <w:fldChar w:fldCharType="separate"/>
    </w:r>
    <w:r w:rsidR="003F292F">
      <w:rPr>
        <w:noProof/>
        <w:color w:val="5A5E60"/>
        <w:sz w:val="16"/>
        <w:szCs w:val="16"/>
      </w:rPr>
      <w:t>1</w:t>
    </w:r>
    <w:r>
      <w:rPr>
        <w:color w:val="5A5E6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38FC" w14:textId="77777777" w:rsidR="00FE7DAB" w:rsidRDefault="00FE7DAB">
      <w:r>
        <w:separator/>
      </w:r>
    </w:p>
  </w:footnote>
  <w:footnote w:type="continuationSeparator" w:id="0">
    <w:p w14:paraId="6E540B26" w14:textId="77777777" w:rsidR="00FE7DAB" w:rsidRDefault="00FE7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EE79" w14:textId="77777777" w:rsidR="0096790A" w:rsidRDefault="00000000">
    <w:pPr>
      <w:pBdr>
        <w:bottom w:val="single" w:sz="6" w:space="6" w:color="D1CCBD"/>
      </w:pBdr>
      <w:jc w:val="right"/>
    </w:pPr>
    <w:r>
      <w:rPr>
        <w:i/>
        <w:iCs/>
        <w:color w:val="5A5E60"/>
        <w:sz w:val="16"/>
        <w:szCs w:val="16"/>
      </w:rPr>
      <w:t xml:space="preserve">Theodore Roosevelt Presidential </w:t>
    </w:r>
    <w:proofErr w:type="gramStart"/>
    <w:r>
      <w:rPr>
        <w:i/>
        <w:iCs/>
        <w:color w:val="5A5E60"/>
        <w:sz w:val="16"/>
        <w:szCs w:val="16"/>
      </w:rPr>
      <w:t>Library  ·</w:t>
    </w:r>
    <w:proofErr w:type="gramEnd"/>
    <w:r>
      <w:rPr>
        <w:i/>
        <w:iCs/>
        <w:color w:val="5A5E60"/>
        <w:sz w:val="16"/>
        <w:szCs w:val="16"/>
      </w:rPr>
      <w:t xml:space="preserve">  Press &amp; External Briefing Backgrounder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F03E1"/>
    <w:multiLevelType w:val="hybridMultilevel"/>
    <w:tmpl w:val="DF30BFF2"/>
    <w:lvl w:ilvl="0" w:tplc="3BF4542C">
      <w:start w:val="1"/>
      <w:numFmt w:val="bullet"/>
      <w:lvlText w:val="•"/>
      <w:lvlJc w:val="left"/>
      <w:pPr>
        <w:ind w:left="720" w:hanging="360"/>
      </w:pPr>
    </w:lvl>
    <w:lvl w:ilvl="1" w:tplc="82A80808">
      <w:start w:val="1"/>
      <w:numFmt w:val="bullet"/>
      <w:lvlText w:val="◦"/>
      <w:lvlJc w:val="left"/>
      <w:pPr>
        <w:ind w:left="1440" w:hanging="360"/>
      </w:pPr>
    </w:lvl>
    <w:lvl w:ilvl="2" w:tplc="73286900">
      <w:numFmt w:val="decimal"/>
      <w:lvlText w:val=""/>
      <w:lvlJc w:val="left"/>
    </w:lvl>
    <w:lvl w:ilvl="3" w:tplc="C0E6CCBC">
      <w:numFmt w:val="decimal"/>
      <w:lvlText w:val=""/>
      <w:lvlJc w:val="left"/>
    </w:lvl>
    <w:lvl w:ilvl="4" w:tplc="CB7E418C">
      <w:numFmt w:val="decimal"/>
      <w:lvlText w:val=""/>
      <w:lvlJc w:val="left"/>
    </w:lvl>
    <w:lvl w:ilvl="5" w:tplc="21B0C22A">
      <w:numFmt w:val="decimal"/>
      <w:lvlText w:val=""/>
      <w:lvlJc w:val="left"/>
    </w:lvl>
    <w:lvl w:ilvl="6" w:tplc="3992E9A4">
      <w:numFmt w:val="decimal"/>
      <w:lvlText w:val=""/>
      <w:lvlJc w:val="left"/>
    </w:lvl>
    <w:lvl w:ilvl="7" w:tplc="D6201078">
      <w:numFmt w:val="decimal"/>
      <w:lvlText w:val=""/>
      <w:lvlJc w:val="left"/>
    </w:lvl>
    <w:lvl w:ilvl="8" w:tplc="0CA6BBAC">
      <w:numFmt w:val="decimal"/>
      <w:lvlText w:val=""/>
      <w:lvlJc w:val="left"/>
    </w:lvl>
  </w:abstractNum>
  <w:abstractNum w:abstractNumId="1" w15:restartNumberingAfterBreak="0">
    <w:nsid w:val="4D7D67C0"/>
    <w:multiLevelType w:val="hybridMultilevel"/>
    <w:tmpl w:val="DFE6FD2E"/>
    <w:lvl w:ilvl="0" w:tplc="6FA6BAF6">
      <w:start w:val="1"/>
      <w:numFmt w:val="bullet"/>
      <w:lvlText w:val="●"/>
      <w:lvlJc w:val="left"/>
      <w:pPr>
        <w:ind w:left="720" w:hanging="360"/>
      </w:pPr>
    </w:lvl>
    <w:lvl w:ilvl="1" w:tplc="0E32F7AA">
      <w:start w:val="1"/>
      <w:numFmt w:val="bullet"/>
      <w:lvlText w:val="○"/>
      <w:lvlJc w:val="left"/>
      <w:pPr>
        <w:ind w:left="1440" w:hanging="360"/>
      </w:pPr>
    </w:lvl>
    <w:lvl w:ilvl="2" w:tplc="CAB2B3DC">
      <w:start w:val="1"/>
      <w:numFmt w:val="bullet"/>
      <w:lvlText w:val="■"/>
      <w:lvlJc w:val="left"/>
      <w:pPr>
        <w:ind w:left="2160" w:hanging="360"/>
      </w:pPr>
    </w:lvl>
    <w:lvl w:ilvl="3" w:tplc="6B0AF430">
      <w:start w:val="1"/>
      <w:numFmt w:val="bullet"/>
      <w:lvlText w:val="●"/>
      <w:lvlJc w:val="left"/>
      <w:pPr>
        <w:ind w:left="2880" w:hanging="360"/>
      </w:pPr>
    </w:lvl>
    <w:lvl w:ilvl="4" w:tplc="5CC68D4A">
      <w:start w:val="1"/>
      <w:numFmt w:val="bullet"/>
      <w:lvlText w:val="○"/>
      <w:lvlJc w:val="left"/>
      <w:pPr>
        <w:ind w:left="3600" w:hanging="360"/>
      </w:pPr>
    </w:lvl>
    <w:lvl w:ilvl="5" w:tplc="DF6492D4">
      <w:start w:val="1"/>
      <w:numFmt w:val="bullet"/>
      <w:lvlText w:val="■"/>
      <w:lvlJc w:val="left"/>
      <w:pPr>
        <w:ind w:left="4320" w:hanging="360"/>
      </w:pPr>
    </w:lvl>
    <w:lvl w:ilvl="6" w:tplc="460CA0AC">
      <w:start w:val="1"/>
      <w:numFmt w:val="bullet"/>
      <w:lvlText w:val="●"/>
      <w:lvlJc w:val="left"/>
      <w:pPr>
        <w:ind w:left="5040" w:hanging="360"/>
      </w:pPr>
    </w:lvl>
    <w:lvl w:ilvl="7" w:tplc="6BB2EF1C">
      <w:start w:val="1"/>
      <w:numFmt w:val="bullet"/>
      <w:lvlText w:val="●"/>
      <w:lvlJc w:val="left"/>
      <w:pPr>
        <w:ind w:left="5760" w:hanging="360"/>
      </w:pPr>
    </w:lvl>
    <w:lvl w:ilvl="8" w:tplc="94949EEE">
      <w:start w:val="1"/>
      <w:numFmt w:val="bullet"/>
      <w:lvlText w:val="●"/>
      <w:lvlJc w:val="left"/>
      <w:pPr>
        <w:ind w:left="6480" w:hanging="360"/>
      </w:pPr>
    </w:lvl>
  </w:abstractNum>
  <w:abstractNum w:abstractNumId="2" w15:restartNumberingAfterBreak="0">
    <w:nsid w:val="67027B53"/>
    <w:multiLevelType w:val="hybridMultilevel"/>
    <w:tmpl w:val="0762A854"/>
    <w:lvl w:ilvl="0" w:tplc="27FA09DC">
      <w:start w:val="1"/>
      <w:numFmt w:val="decimal"/>
      <w:lvlText w:val="%1."/>
      <w:lvlJc w:val="left"/>
      <w:pPr>
        <w:ind w:left="720" w:hanging="360"/>
      </w:pPr>
    </w:lvl>
    <w:lvl w:ilvl="1" w:tplc="AC20F20A">
      <w:numFmt w:val="decimal"/>
      <w:lvlText w:val=""/>
      <w:lvlJc w:val="left"/>
    </w:lvl>
    <w:lvl w:ilvl="2" w:tplc="F1EEEBCA">
      <w:numFmt w:val="decimal"/>
      <w:lvlText w:val=""/>
      <w:lvlJc w:val="left"/>
    </w:lvl>
    <w:lvl w:ilvl="3" w:tplc="5D04E6D4">
      <w:numFmt w:val="decimal"/>
      <w:lvlText w:val=""/>
      <w:lvlJc w:val="left"/>
    </w:lvl>
    <w:lvl w:ilvl="4" w:tplc="096E08A8">
      <w:numFmt w:val="decimal"/>
      <w:lvlText w:val=""/>
      <w:lvlJc w:val="left"/>
    </w:lvl>
    <w:lvl w:ilvl="5" w:tplc="659800E0">
      <w:numFmt w:val="decimal"/>
      <w:lvlText w:val=""/>
      <w:lvlJc w:val="left"/>
    </w:lvl>
    <w:lvl w:ilvl="6" w:tplc="E8D0F7F0">
      <w:numFmt w:val="decimal"/>
      <w:lvlText w:val=""/>
      <w:lvlJc w:val="left"/>
    </w:lvl>
    <w:lvl w:ilvl="7" w:tplc="5412B846">
      <w:numFmt w:val="decimal"/>
      <w:lvlText w:val=""/>
      <w:lvlJc w:val="left"/>
    </w:lvl>
    <w:lvl w:ilvl="8" w:tplc="DE68B5FE">
      <w:numFmt w:val="decimal"/>
      <w:lvlText w:val=""/>
      <w:lvlJc w:val="left"/>
    </w:lvl>
  </w:abstractNum>
  <w:num w:numId="1" w16cid:durableId="2009819852">
    <w:abstractNumId w:val="1"/>
    <w:lvlOverride w:ilvl="0">
      <w:startOverride w:val="1"/>
    </w:lvlOverride>
  </w:num>
  <w:num w:numId="2" w16cid:durableId="2493186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90A"/>
    <w:rsid w:val="001405AA"/>
    <w:rsid w:val="003F292F"/>
    <w:rsid w:val="0096790A"/>
    <w:rsid w:val="00FE7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AFC7"/>
  <w15:docId w15:val="{0A4A402E-9BC5-6541-97E1-ED6B44EC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25282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rFonts w:ascii="Arial Narrow" w:eastAsia="Arial Narrow" w:hAnsi="Arial Narrow" w:cs="Arial Narrow"/>
      <w:b/>
      <w:bCs/>
      <w:color w:val="092A4D"/>
      <w:sz w:val="40"/>
      <w:szCs w:val="40"/>
    </w:rPr>
  </w:style>
  <w:style w:type="paragraph" w:styleId="Heading2">
    <w:name w:val="heading 2"/>
    <w:uiPriority w:val="9"/>
    <w:unhideWhenUsed/>
    <w:qFormat/>
    <w:pPr>
      <w:spacing w:before="320" w:after="160"/>
      <w:outlineLvl w:val="1"/>
    </w:pPr>
    <w:rPr>
      <w:rFonts w:ascii="Arial Narrow" w:eastAsia="Arial Narrow" w:hAnsi="Arial Narrow" w:cs="Arial Narrow"/>
      <w:b/>
      <w:bCs/>
      <w:color w:val="092A4D"/>
      <w:sz w:val="30"/>
      <w:szCs w:val="30"/>
    </w:rPr>
  </w:style>
  <w:style w:type="paragraph" w:styleId="Heading3">
    <w:name w:val="heading 3"/>
    <w:uiPriority w:val="9"/>
    <w:unhideWhenUsed/>
    <w:qFormat/>
    <w:pPr>
      <w:spacing w:before="200" w:after="120"/>
      <w:outlineLvl w:val="2"/>
    </w:pPr>
    <w:rPr>
      <w:rFonts w:ascii="Arial Narrow" w:eastAsia="Arial Narrow" w:hAnsi="Arial Narrow" w:cs="Arial Narrow"/>
      <w:b/>
      <w:bCs/>
      <w:color w:val="E7805D"/>
      <w:sz w:val="24"/>
      <w:szCs w:val="24"/>
    </w:rPr>
  </w:style>
  <w:style w:type="paragraph" w:styleId="Heading4">
    <w:name w:val="heading 4"/>
    <w:uiPriority w:val="9"/>
    <w:unhideWhenUsed/>
    <w:qFormat/>
    <w:pPr>
      <w:spacing w:before="160" w:after="80"/>
      <w:outlineLvl w:val="3"/>
    </w:pPr>
    <w:rPr>
      <w:rFonts w:ascii="Arial Narrow" w:eastAsia="Arial Narrow" w:hAnsi="Arial Narrow" w:cs="Arial Narrow"/>
      <w:b/>
      <w:bCs/>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3F292F"/>
    <w:pPr>
      <w:spacing w:after="100"/>
    </w:pPr>
  </w:style>
  <w:style w:type="paragraph" w:styleId="TOC3">
    <w:name w:val="toc 3"/>
    <w:basedOn w:val="Normal"/>
    <w:next w:val="Normal"/>
    <w:autoRedefine/>
    <w:uiPriority w:val="39"/>
    <w:unhideWhenUsed/>
    <w:rsid w:val="003F292F"/>
    <w:pPr>
      <w:spacing w:after="100"/>
      <w:ind w:left="440"/>
    </w:pPr>
  </w:style>
  <w:style w:type="paragraph" w:styleId="TOC2">
    <w:name w:val="toc 2"/>
    <w:basedOn w:val="Normal"/>
    <w:next w:val="Normal"/>
    <w:autoRedefine/>
    <w:uiPriority w:val="39"/>
    <w:unhideWhenUsed/>
    <w:rsid w:val="003F292F"/>
    <w:pPr>
      <w:spacing w:after="100"/>
      <w:ind w:left="220"/>
    </w:pPr>
  </w:style>
  <w:style w:type="paragraph" w:styleId="TOC4">
    <w:name w:val="toc 4"/>
    <w:basedOn w:val="Normal"/>
    <w:next w:val="Normal"/>
    <w:autoRedefine/>
    <w:uiPriority w:val="39"/>
    <w:unhideWhenUsed/>
    <w:rsid w:val="003F292F"/>
    <w:pPr>
      <w:spacing w:after="100" w:line="278" w:lineRule="auto"/>
      <w:ind w:left="720"/>
    </w:pPr>
    <w:rPr>
      <w:rFonts w:asciiTheme="minorHAnsi" w:eastAsiaTheme="minorEastAsia" w:hAnsiTheme="minorHAnsi" w:cstheme="minorBidi"/>
      <w:color w:val="auto"/>
      <w:kern w:val="2"/>
      <w:sz w:val="24"/>
      <w:szCs w:val="24"/>
      <w14:ligatures w14:val="standardContextual"/>
    </w:rPr>
  </w:style>
  <w:style w:type="paragraph" w:styleId="TOC5">
    <w:name w:val="toc 5"/>
    <w:basedOn w:val="Normal"/>
    <w:next w:val="Normal"/>
    <w:autoRedefine/>
    <w:uiPriority w:val="39"/>
    <w:unhideWhenUsed/>
    <w:rsid w:val="003F292F"/>
    <w:pPr>
      <w:spacing w:after="100" w:line="278" w:lineRule="auto"/>
      <w:ind w:left="960"/>
    </w:pPr>
    <w:rPr>
      <w:rFonts w:asciiTheme="minorHAnsi" w:eastAsiaTheme="minorEastAsia" w:hAnsiTheme="minorHAnsi" w:cstheme="minorBidi"/>
      <w:color w:val="auto"/>
      <w:kern w:val="2"/>
      <w:sz w:val="24"/>
      <w:szCs w:val="24"/>
      <w14:ligatures w14:val="standardContextual"/>
    </w:rPr>
  </w:style>
  <w:style w:type="paragraph" w:styleId="TOC6">
    <w:name w:val="toc 6"/>
    <w:basedOn w:val="Normal"/>
    <w:next w:val="Normal"/>
    <w:autoRedefine/>
    <w:uiPriority w:val="39"/>
    <w:unhideWhenUsed/>
    <w:rsid w:val="003F292F"/>
    <w:pPr>
      <w:spacing w:after="100" w:line="278" w:lineRule="auto"/>
      <w:ind w:left="1200"/>
    </w:pPr>
    <w:rPr>
      <w:rFonts w:asciiTheme="minorHAnsi" w:eastAsiaTheme="minorEastAsia" w:hAnsiTheme="minorHAnsi" w:cstheme="minorBidi"/>
      <w:color w:val="auto"/>
      <w:kern w:val="2"/>
      <w:sz w:val="24"/>
      <w:szCs w:val="24"/>
      <w14:ligatures w14:val="standardContextual"/>
    </w:rPr>
  </w:style>
  <w:style w:type="paragraph" w:styleId="TOC7">
    <w:name w:val="toc 7"/>
    <w:basedOn w:val="Normal"/>
    <w:next w:val="Normal"/>
    <w:autoRedefine/>
    <w:uiPriority w:val="39"/>
    <w:unhideWhenUsed/>
    <w:rsid w:val="003F292F"/>
    <w:pPr>
      <w:spacing w:after="100" w:line="278" w:lineRule="auto"/>
      <w:ind w:left="1440"/>
    </w:pPr>
    <w:rPr>
      <w:rFonts w:asciiTheme="minorHAnsi" w:eastAsiaTheme="minorEastAsia" w:hAnsiTheme="minorHAnsi" w:cstheme="minorBidi"/>
      <w:color w:val="auto"/>
      <w:kern w:val="2"/>
      <w:sz w:val="24"/>
      <w:szCs w:val="24"/>
      <w14:ligatures w14:val="standardContextual"/>
    </w:rPr>
  </w:style>
  <w:style w:type="paragraph" w:styleId="TOC8">
    <w:name w:val="toc 8"/>
    <w:basedOn w:val="Normal"/>
    <w:next w:val="Normal"/>
    <w:autoRedefine/>
    <w:uiPriority w:val="39"/>
    <w:unhideWhenUsed/>
    <w:rsid w:val="003F292F"/>
    <w:pPr>
      <w:spacing w:after="100" w:line="278" w:lineRule="auto"/>
      <w:ind w:left="1680"/>
    </w:pPr>
    <w:rPr>
      <w:rFonts w:asciiTheme="minorHAnsi" w:eastAsiaTheme="minorEastAsia" w:hAnsiTheme="minorHAnsi" w:cstheme="minorBidi"/>
      <w:color w:val="auto"/>
      <w:kern w:val="2"/>
      <w:sz w:val="24"/>
      <w:szCs w:val="24"/>
      <w14:ligatures w14:val="standardContextual"/>
    </w:rPr>
  </w:style>
  <w:style w:type="paragraph" w:styleId="TOC9">
    <w:name w:val="toc 9"/>
    <w:basedOn w:val="Normal"/>
    <w:next w:val="Normal"/>
    <w:autoRedefine/>
    <w:uiPriority w:val="39"/>
    <w:unhideWhenUsed/>
    <w:rsid w:val="003F292F"/>
    <w:pPr>
      <w:spacing w:after="100" w:line="278" w:lineRule="auto"/>
      <w:ind w:left="1920"/>
    </w:pPr>
    <w:rPr>
      <w:rFonts w:asciiTheme="minorHAnsi" w:eastAsiaTheme="minorEastAsia" w:hAnsiTheme="minorHAnsi" w:cstheme="minorBidi"/>
      <w:color w:val="auto"/>
      <w:kern w:val="2"/>
      <w:sz w:val="24"/>
      <w:szCs w:val="24"/>
      <w14:ligatures w14:val="standardContextual"/>
    </w:rPr>
  </w:style>
  <w:style w:type="character" w:styleId="UnresolvedMention">
    <w:name w:val="Unresolved Mention"/>
    <w:basedOn w:val="DefaultParagraphFont"/>
    <w:uiPriority w:val="99"/>
    <w:semiHidden/>
    <w:unhideWhenUsed/>
    <w:rsid w:val="003F2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ving-future.org/lbc/" TargetMode="External"/><Relationship Id="rId4" Type="http://schemas.openxmlformats.org/officeDocument/2006/relationships/settings" Target="settings.xml"/><Relationship Id="rId9" Type="http://schemas.openxmlformats.org/officeDocument/2006/relationships/hyperlink" Target="https://www.trlibrary.com/podcast/" TargetMode="External"/><Relationship Id="rId14" Type="http://schemas.openxmlformats.org/officeDocument/2006/relationships/theme" Target="theme/theme1.xml"/><Relationship Id="rId15" Type="http://schemas.openxmlformats.org/officeDocument/2006/relationships/hyperlink" Target="https://www.trlibrary.com/video/" TargetMode="External"/><Relationship Id="rId16" Type="http://schemas.openxmlformats.org/officeDocument/2006/relationships/hyperlink" Target="https://www.youtube.com/channel/UCPOPdzgpO4liPSWkk7VqS5A" TargetMode="External"/><Relationship Id="rId17" Type="http://schemas.openxmlformats.org/officeDocument/2006/relationships/hyperlink" Target="https://www.trlibrary.com/teach-tr" TargetMode="External"/><Relationship Id="rId18" Type="http://schemas.openxmlformats.org/officeDocument/2006/relationships/hyperlink" Target="https://www.trlibrary.com/video/playlist/PL-sck-PjBiFelZ6jvE62RfVlRvbicBs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972F2-4F69-F34E-A231-4E31B43EC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91</Pages>
  <Words>32371</Words>
  <Characters>183223</Characters>
  <Application>Microsoft Office Word</Application>
  <DocSecurity>0</DocSecurity>
  <Lines>3592</Lines>
  <Paragraphs>2113</Paragraphs>
  <ScaleCrop>false</ScaleCrop>
  <Company/>
  <LinksUpToDate>false</LinksUpToDate>
  <CharactersWithSpaces>213481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Theodore Roosevelt Presidential Library — Press &amp; External Briefing Backgrounder</dc:title>
  <dc:subject>Press &amp; External Briefing Backgrounder</dc:subject>
  <dc:creator>Theodore Roosevelt Presidential Library Foundation</dc:creator>
  <cp:keywords>Theodore Roosevelt Presidential Library, Medora, North Dakota, press kit</cp:keywords>
  <dc:description>Comprehensive press and external briefing backgrounder for the Theodore Roosevelt Presidential Library, opening July 4, 2026.</dc:description>
  <cp:lastModifiedBy>Matt Briney</cp:lastModifiedBy>
  <cp:revision>3</cp:revision>
  <dcterms:created xsi:type="dcterms:W3CDTF">2026-05-21T06:00:00Z</dcterms:created>
  <dcterms:modified xsi:type="dcterms:W3CDTF">2026-06-14T00:00:00Z</dcterms:modified>
</cp:coreProperties>
</file>